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EAD" w:rsidRPr="009737E2" w:rsidRDefault="00CD5EAD" w:rsidP="007E132E">
      <w:pPr>
        <w:widowControl w:val="0"/>
        <w:spacing w:after="0" w:line="240" w:lineRule="auto"/>
        <w:jc w:val="center"/>
        <w:rPr>
          <w:b/>
          <w:bCs/>
          <w:iCs/>
          <w:color w:val="auto"/>
        </w:rPr>
      </w:pPr>
      <w:r w:rsidRPr="009737E2">
        <w:rPr>
          <w:i/>
          <w:color w:val="auto"/>
        </w:rPr>
        <w:t xml:space="preserve">Res. J. </w:t>
      </w:r>
      <w:r w:rsidR="00F507B2" w:rsidRPr="009737E2">
        <w:rPr>
          <w:i/>
          <w:color w:val="auto"/>
        </w:rPr>
        <w:t>Recent</w:t>
      </w:r>
      <w:r w:rsidRPr="009737E2">
        <w:rPr>
          <w:i/>
          <w:color w:val="auto"/>
        </w:rPr>
        <w:t xml:space="preserve"> Sci</w:t>
      </w:r>
      <w:r w:rsidRPr="009737E2">
        <w:rPr>
          <w:color w:val="auto"/>
        </w:rPr>
        <w:t xml:space="preserve">., </w:t>
      </w:r>
      <w:r w:rsidRPr="009737E2">
        <w:rPr>
          <w:b/>
          <w:color w:val="auto"/>
        </w:rPr>
        <w:t xml:space="preserve">Volume </w:t>
      </w:r>
      <w:r w:rsidR="007F262C" w:rsidRPr="009737E2">
        <w:rPr>
          <w:b/>
          <w:color w:val="auto"/>
        </w:rPr>
        <w:t>4</w:t>
      </w:r>
      <w:r w:rsidR="002B049F" w:rsidRPr="009737E2">
        <w:rPr>
          <w:b/>
          <w:color w:val="auto"/>
        </w:rPr>
        <w:t>,</w:t>
      </w:r>
      <w:r w:rsidRPr="009737E2">
        <w:rPr>
          <w:b/>
          <w:color w:val="auto"/>
        </w:rPr>
        <w:t xml:space="preserve"> Issue (</w:t>
      </w:r>
      <w:r w:rsidR="00C12CE8">
        <w:rPr>
          <w:b/>
          <w:bCs/>
          <w:iCs/>
          <w:color w:val="auto"/>
        </w:rPr>
        <w:t>10</w:t>
      </w:r>
      <w:r w:rsidRPr="009737E2">
        <w:rPr>
          <w:b/>
          <w:color w:val="auto"/>
        </w:rPr>
        <w:t>)</w:t>
      </w:r>
      <w:r w:rsidRPr="009737E2">
        <w:rPr>
          <w:color w:val="auto"/>
        </w:rPr>
        <w:t xml:space="preserve">, Pages </w:t>
      </w:r>
      <w:r w:rsidR="0089772B" w:rsidRPr="009737E2">
        <w:rPr>
          <w:color w:val="auto"/>
        </w:rPr>
        <w:t>1</w:t>
      </w:r>
      <w:r w:rsidRPr="009737E2">
        <w:rPr>
          <w:color w:val="auto"/>
        </w:rPr>
        <w:t>-</w:t>
      </w:r>
      <w:r w:rsidR="006A79B0">
        <w:rPr>
          <w:color w:val="auto"/>
        </w:rPr>
        <w:t>147</w:t>
      </w:r>
      <w:r w:rsidRPr="009737E2">
        <w:rPr>
          <w:color w:val="auto"/>
        </w:rPr>
        <w:t xml:space="preserve">, </w:t>
      </w:r>
      <w:r w:rsidR="00C12CE8">
        <w:rPr>
          <w:bCs/>
          <w:iCs/>
          <w:color w:val="auto"/>
        </w:rPr>
        <w:t>October</w:t>
      </w:r>
      <w:r w:rsidR="0064556A" w:rsidRPr="009737E2">
        <w:rPr>
          <w:color w:val="auto"/>
        </w:rPr>
        <w:t xml:space="preserve"> </w:t>
      </w:r>
      <w:r w:rsidRPr="009737E2">
        <w:rPr>
          <w:b/>
          <w:color w:val="auto"/>
        </w:rPr>
        <w:t>(201</w:t>
      </w:r>
      <w:r w:rsidR="007F262C" w:rsidRPr="009737E2">
        <w:rPr>
          <w:b/>
          <w:color w:val="auto"/>
        </w:rPr>
        <w:t>5</w:t>
      </w:r>
      <w:r w:rsidRPr="009737E2">
        <w:rPr>
          <w:b/>
          <w:color w:val="auto"/>
        </w:rPr>
        <w:t>)</w:t>
      </w:r>
    </w:p>
    <w:p w:rsidR="001D61C6" w:rsidRPr="009737E2" w:rsidRDefault="001D61C6" w:rsidP="007E132E">
      <w:pPr>
        <w:widowControl w:val="0"/>
        <w:spacing w:after="0" w:line="240" w:lineRule="auto"/>
        <w:jc w:val="both"/>
        <w:rPr>
          <w:rFonts w:eastAsia="Times New Roman"/>
          <w:color w:val="auto"/>
        </w:rPr>
      </w:pPr>
    </w:p>
    <w:p w:rsidR="00992072" w:rsidRPr="009737E2" w:rsidRDefault="008D2504" w:rsidP="00E27CBB">
      <w:pPr>
        <w:widowControl w:val="0"/>
        <w:spacing w:after="0" w:line="360" w:lineRule="auto"/>
        <w:jc w:val="both"/>
        <w:rPr>
          <w:rFonts w:eastAsia="Times New Roman"/>
          <w:b/>
          <w:i/>
          <w:color w:val="auto"/>
          <w:sz w:val="24"/>
        </w:rPr>
      </w:pPr>
      <w:r>
        <w:rPr>
          <w:rFonts w:eastAsia="Times New Roman"/>
          <w:b/>
          <w:i/>
          <w:color w:val="auto"/>
          <w:sz w:val="24"/>
        </w:rPr>
        <w:t>@</w:t>
      </w:r>
      <w:r w:rsidR="00992072" w:rsidRPr="009737E2">
        <w:rPr>
          <w:rFonts w:eastAsia="Times New Roman"/>
          <w:b/>
          <w:i/>
          <w:color w:val="auto"/>
          <w:sz w:val="24"/>
        </w:rPr>
        <w:t>Re</w:t>
      </w:r>
      <w:r w:rsidR="0069119E" w:rsidRPr="009737E2">
        <w:rPr>
          <w:rFonts w:eastAsia="Times New Roman"/>
          <w:b/>
          <w:i/>
          <w:color w:val="auto"/>
          <w:sz w:val="24"/>
        </w:rPr>
        <w:t>search</w:t>
      </w:r>
      <w:r w:rsidR="00992072" w:rsidRPr="009737E2">
        <w:rPr>
          <w:rFonts w:eastAsia="Times New Roman"/>
          <w:b/>
          <w:i/>
          <w:color w:val="auto"/>
          <w:sz w:val="24"/>
        </w:rPr>
        <w:t xml:space="preserve"> Paper</w:t>
      </w:r>
    </w:p>
    <w:p w:rsidR="00F779F3" w:rsidRPr="00EB66D9" w:rsidRDefault="00F779F3" w:rsidP="000D5195">
      <w:pPr>
        <w:widowControl w:val="0"/>
        <w:spacing w:after="0" w:line="240" w:lineRule="auto"/>
        <w:jc w:val="both"/>
      </w:pPr>
      <w:r w:rsidRPr="00EB66D9">
        <w:rPr>
          <w:b/>
          <w:bCs/>
          <w:lang w:bidi="fa-IR"/>
        </w:rPr>
        <w:t xml:space="preserve">#Strategic Management of Project Cost Control to Improve Green Project </w:t>
      </w:r>
      <w:proofErr w:type="spellStart"/>
      <w:r w:rsidRPr="00EB66D9">
        <w:rPr>
          <w:b/>
          <w:bCs/>
          <w:lang w:bidi="fa-IR"/>
        </w:rPr>
        <w:t>Management#</w:t>
      </w:r>
      <w:r w:rsidRPr="00EB66D9">
        <w:rPr>
          <w:lang w:bidi="fa-IR"/>
        </w:rPr>
        <w:t>Peyman</w:t>
      </w:r>
      <w:proofErr w:type="spellEnd"/>
      <w:r w:rsidRPr="00EB66D9">
        <w:rPr>
          <w:lang w:bidi="fa-IR"/>
        </w:rPr>
        <w:t xml:space="preserve"> </w:t>
      </w:r>
      <w:proofErr w:type="spellStart"/>
      <w:r w:rsidRPr="00EB66D9">
        <w:rPr>
          <w:lang w:bidi="fa-IR"/>
        </w:rPr>
        <w:t>Attariani</w:t>
      </w:r>
      <w:proofErr w:type="spellEnd"/>
      <w:r w:rsidRPr="00EB66D9">
        <w:rPr>
          <w:lang w:bidi="fa-IR"/>
        </w:rPr>
        <w:t xml:space="preserve">, </w:t>
      </w:r>
      <w:proofErr w:type="spellStart"/>
      <w:r w:rsidRPr="00EB66D9">
        <w:rPr>
          <w:lang w:bidi="fa-IR"/>
        </w:rPr>
        <w:t>Babak</w:t>
      </w:r>
      <w:proofErr w:type="spellEnd"/>
      <w:r w:rsidRPr="00EB66D9">
        <w:rPr>
          <w:lang w:bidi="fa-IR"/>
        </w:rPr>
        <w:t xml:space="preserve"> </w:t>
      </w:r>
      <w:proofErr w:type="spellStart"/>
      <w:r w:rsidRPr="00EB66D9">
        <w:rPr>
          <w:lang w:bidi="fa-IR"/>
        </w:rPr>
        <w:t>Afshar</w:t>
      </w:r>
      <w:proofErr w:type="spellEnd"/>
      <w:r w:rsidRPr="00EB66D9">
        <w:rPr>
          <w:lang w:bidi="fa-IR"/>
        </w:rPr>
        <w:t xml:space="preserve">, Mohammad </w:t>
      </w:r>
      <w:proofErr w:type="spellStart"/>
      <w:r w:rsidRPr="00EB66D9">
        <w:rPr>
          <w:lang w:bidi="fa-IR"/>
        </w:rPr>
        <w:t>Aghania</w:t>
      </w:r>
      <w:proofErr w:type="spellEnd"/>
      <w:r w:rsidRPr="00EB66D9">
        <w:rPr>
          <w:lang w:bidi="fa-IR"/>
        </w:rPr>
        <w:t xml:space="preserve"> and </w:t>
      </w:r>
      <w:proofErr w:type="spellStart"/>
      <w:r w:rsidRPr="00EB66D9">
        <w:rPr>
          <w:lang w:bidi="fa-IR"/>
        </w:rPr>
        <w:t>Milad</w:t>
      </w:r>
      <w:proofErr w:type="spellEnd"/>
      <w:r w:rsidRPr="00EB66D9">
        <w:rPr>
          <w:lang w:bidi="fa-IR"/>
        </w:rPr>
        <w:t xml:space="preserve"> Nabhani#</w:t>
      </w:r>
      <w:r w:rsidR="003A73B9" w:rsidRPr="00EB66D9">
        <w:rPr>
          <w:lang w:bidi="fa-IR"/>
        </w:rPr>
        <w:t>1-9#1.ISCA-RJRS-2013-1097.pdf#</w:t>
      </w:r>
    </w:p>
    <w:p w:rsidR="00F779F3" w:rsidRPr="00EB66D9" w:rsidRDefault="00F779F3"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F779F3" w:rsidRPr="00EB66D9" w:rsidRDefault="00F779F3" w:rsidP="000D5195">
      <w:pPr>
        <w:widowControl w:val="0"/>
        <w:spacing w:after="0" w:line="240" w:lineRule="auto"/>
        <w:jc w:val="both"/>
        <w:rPr>
          <w:lang w:bidi="fa-IR"/>
        </w:rPr>
      </w:pPr>
      <w:r w:rsidRPr="00EB66D9">
        <w:t>Green management is a model used to make the best decision regarding a project implementation so that the least environmental damages are resulted. All the management processes are affected by the green notion. It is needed to mention that the green management does not only mean to reduce the impact of activities on environment but means to consider the environment while making decisions. The present paper focuses on strategic management of project cost control to improve project management which has been conducted as a case study in Iran. To achieve the research objectives,</w:t>
      </w:r>
      <w:r w:rsidRPr="00EB66D9">
        <w:rPr>
          <w:lang w:bidi="fa-IR"/>
        </w:rPr>
        <w:t xml:space="preserve"> the managers’ and project experts’ opinions have been collected via the field method. Therefore, in order to follow the research purposes, the managers’ and project experts’ opinions are used. Also, their opinions are studied in order to determine the research variables. In this research, the statistical population consists of contractors, engineers, and managers of the construction managers who use the green project management in their project. As the findings reveal, </w:t>
      </w:r>
      <w:r w:rsidRPr="00EB66D9">
        <w:t>applying strategic management affects the index of principles of green project cost control.</w:t>
      </w:r>
    </w:p>
    <w:p w:rsidR="0046053F" w:rsidRPr="00EB66D9" w:rsidRDefault="00F779F3" w:rsidP="000D5195">
      <w:pPr>
        <w:widowControl w:val="0"/>
        <w:spacing w:after="0" w:line="240" w:lineRule="auto"/>
        <w:jc w:val="both"/>
      </w:pPr>
      <w:r w:rsidRPr="00EB66D9">
        <w:rPr>
          <w:b/>
          <w:bCs/>
          <w:lang w:bidi="fa-IR"/>
        </w:rPr>
        <w:t>Keywords:</w:t>
      </w:r>
      <w:r w:rsidRPr="00EB66D9">
        <w:t xml:space="preserve"> Project, strategic management, cost control, green project management.</w:t>
      </w:r>
    </w:p>
    <w:p w:rsidR="00BF4099" w:rsidRPr="00EB66D9" w:rsidRDefault="00BF4099" w:rsidP="000D5195">
      <w:pPr>
        <w:widowControl w:val="0"/>
        <w:spacing w:after="0" w:line="240" w:lineRule="auto"/>
        <w:jc w:val="both"/>
      </w:pPr>
    </w:p>
    <w:p w:rsidR="00BF4099" w:rsidRPr="00EB66D9" w:rsidRDefault="00BF4099" w:rsidP="000D5195">
      <w:pPr>
        <w:widowControl w:val="0"/>
        <w:tabs>
          <w:tab w:val="left" w:pos="7462"/>
        </w:tabs>
        <w:spacing w:after="0" w:line="240" w:lineRule="auto"/>
        <w:jc w:val="both"/>
      </w:pPr>
      <w:r w:rsidRPr="00EB66D9">
        <w:rPr>
          <w:b/>
          <w:bCs/>
        </w:rPr>
        <w:t xml:space="preserve">#Relationship between Managers' Emotional Intelligence and Organizational Commitment in Governmental Organizations of </w:t>
      </w:r>
      <w:proofErr w:type="spellStart"/>
      <w:r w:rsidRPr="00EB66D9">
        <w:rPr>
          <w:b/>
          <w:bCs/>
        </w:rPr>
        <w:t>Iran</w:t>
      </w:r>
      <w:r w:rsidRPr="00EB66D9">
        <w:t>#Shojaee</w:t>
      </w:r>
      <w:proofErr w:type="spellEnd"/>
      <w:r w:rsidRPr="00EB66D9">
        <w:t xml:space="preserve"> </w:t>
      </w:r>
      <w:proofErr w:type="spellStart"/>
      <w:r w:rsidRPr="00EB66D9">
        <w:t>Farahabadai</w:t>
      </w:r>
      <w:bookmarkStart w:id="0" w:name="_GoBack"/>
      <w:bookmarkEnd w:id="0"/>
      <w:proofErr w:type="spellEnd"/>
      <w:r w:rsidRPr="00EB66D9">
        <w:t xml:space="preserve"> </w:t>
      </w:r>
      <w:proofErr w:type="spellStart"/>
      <w:r w:rsidRPr="00EB66D9">
        <w:t>Hossein</w:t>
      </w:r>
      <w:proofErr w:type="spellEnd"/>
      <w:r w:rsidRPr="00EB66D9">
        <w:t xml:space="preserve"> and </w:t>
      </w:r>
      <w:proofErr w:type="spellStart"/>
      <w:r w:rsidRPr="00EB66D9">
        <w:t>Tabatabaei</w:t>
      </w:r>
      <w:proofErr w:type="spellEnd"/>
      <w:r w:rsidRPr="00EB66D9">
        <w:t xml:space="preserve"> Hakimeh#10-15#2.ISCA-RJRS-2014-25.pdf#</w:t>
      </w:r>
    </w:p>
    <w:p w:rsidR="00BF4099" w:rsidRPr="00EB66D9" w:rsidRDefault="00BF4099"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BF4099" w:rsidRPr="00EB66D9" w:rsidRDefault="00BF4099" w:rsidP="000D5195">
      <w:pPr>
        <w:widowControl w:val="0"/>
        <w:tabs>
          <w:tab w:val="left" w:pos="7462"/>
        </w:tabs>
        <w:spacing w:after="0" w:line="240" w:lineRule="auto"/>
        <w:jc w:val="both"/>
      </w:pPr>
      <w:r w:rsidRPr="00EB66D9">
        <w:t>This study aims surveying the level of emotional intelligence and its association with organizational commitment in governmental organizations of Iran. The studied population of the research consists of all male and female managers governmental organizations of Iran who are 400 people and considering Cochran formula 197 of them were picked as the sample. The current research is performed using descriptive correlation method and the data was collected by questionnaires. A questionnaire with five components of self-awareness, self-management, social awareness, relations management and motivation was used for surveying emotional intelligence and another with three components of affective commitment, continuous commitment and normative commitment was used for surveying commitment. Spearman and Pearson correlation coefficients, stepwise regression and linear log were used for analyzing and hypotheses examination. Research results show that managers of governmental organizations of Iran have proper emotional intelligence. Following probing the relationship between emotional intelligence with five components of self-awareness, self-management, social awareness, relations management and motivation and managers' commitment, it is also concluded that there is a positive and meaningful relationship associating emotional intelligence and its components with organizational commitment; emotional intelligence's components can predict managers' organizational commitment.</w:t>
      </w:r>
    </w:p>
    <w:p w:rsidR="00BF4099" w:rsidRPr="00EB66D9" w:rsidRDefault="00BF4099" w:rsidP="000D5195">
      <w:pPr>
        <w:widowControl w:val="0"/>
        <w:spacing w:after="0" w:line="240" w:lineRule="auto"/>
        <w:jc w:val="both"/>
      </w:pPr>
      <w:r w:rsidRPr="00EB66D9">
        <w:rPr>
          <w:b/>
          <w:bCs/>
        </w:rPr>
        <w:t>Keywords</w:t>
      </w:r>
      <w:r w:rsidRPr="00EB66D9">
        <w:t>: Emotional intelligence, organizational commitment.</w:t>
      </w:r>
    </w:p>
    <w:p w:rsidR="000070BF" w:rsidRPr="00EB66D9" w:rsidRDefault="000070BF" w:rsidP="000D5195">
      <w:pPr>
        <w:widowControl w:val="0"/>
        <w:spacing w:after="0" w:line="240" w:lineRule="auto"/>
        <w:jc w:val="both"/>
      </w:pPr>
    </w:p>
    <w:p w:rsidR="000070BF" w:rsidRPr="00EB66D9" w:rsidRDefault="000070BF" w:rsidP="000D5195">
      <w:pPr>
        <w:widowControl w:val="0"/>
        <w:spacing w:after="0" w:line="240" w:lineRule="auto"/>
        <w:jc w:val="both"/>
      </w:pPr>
      <w:r w:rsidRPr="00EB66D9">
        <w:rPr>
          <w:b/>
          <w:bCs/>
        </w:rPr>
        <w:t xml:space="preserve">#Scrutiny Analysis on Consumer Buying Behavior and Integrated Marketing Communication Strategy in Iranian Cosmetic </w:t>
      </w:r>
      <w:proofErr w:type="spellStart"/>
      <w:r w:rsidRPr="00EB66D9">
        <w:rPr>
          <w:b/>
          <w:bCs/>
        </w:rPr>
        <w:t>Sector</w:t>
      </w:r>
      <w:r w:rsidRPr="00EB66D9">
        <w:t>#Miremadi</w:t>
      </w:r>
      <w:proofErr w:type="spellEnd"/>
      <w:r w:rsidRPr="00EB66D9">
        <w:t xml:space="preserve"> </w:t>
      </w:r>
      <w:proofErr w:type="spellStart"/>
      <w:r w:rsidRPr="00EB66D9">
        <w:t>Alireza</w:t>
      </w:r>
      <w:proofErr w:type="spellEnd"/>
      <w:r w:rsidRPr="00EB66D9">
        <w:rPr>
          <w:vertAlign w:val="superscript"/>
        </w:rPr>
        <w:t>*</w:t>
      </w:r>
      <w:r w:rsidRPr="00EB66D9">
        <w:t xml:space="preserve">, </w:t>
      </w:r>
      <w:proofErr w:type="spellStart"/>
      <w:r w:rsidRPr="00EB66D9">
        <w:t>Ranjbar</w:t>
      </w:r>
      <w:proofErr w:type="spellEnd"/>
      <w:r w:rsidRPr="00EB66D9">
        <w:t xml:space="preserve"> </w:t>
      </w:r>
      <w:proofErr w:type="spellStart"/>
      <w:r w:rsidRPr="00EB66D9">
        <w:t>Toutouee</w:t>
      </w:r>
      <w:proofErr w:type="spellEnd"/>
      <w:r w:rsidRPr="00EB66D9">
        <w:t xml:space="preserve"> </w:t>
      </w:r>
      <w:proofErr w:type="spellStart"/>
      <w:r w:rsidRPr="00EB66D9">
        <w:t>Shirin</w:t>
      </w:r>
      <w:proofErr w:type="spellEnd"/>
      <w:r w:rsidRPr="00EB66D9">
        <w:t xml:space="preserve">, </w:t>
      </w:r>
      <w:proofErr w:type="spellStart"/>
      <w:r w:rsidRPr="00EB66D9">
        <w:t>Mozafari</w:t>
      </w:r>
      <w:proofErr w:type="spellEnd"/>
      <w:r w:rsidRPr="00EB66D9">
        <w:t xml:space="preserve"> </w:t>
      </w:r>
      <w:proofErr w:type="spellStart"/>
      <w:r w:rsidRPr="00EB66D9">
        <w:t>Oghani</w:t>
      </w:r>
      <w:proofErr w:type="spellEnd"/>
      <w:r w:rsidRPr="00EB66D9">
        <w:t xml:space="preserve"> Rosa and </w:t>
      </w:r>
      <w:proofErr w:type="spellStart"/>
      <w:r w:rsidRPr="00EB66D9">
        <w:t>Mohammadrashidi</w:t>
      </w:r>
      <w:proofErr w:type="spellEnd"/>
      <w:r w:rsidRPr="00EB66D9">
        <w:t xml:space="preserve"> Sheida#16-24#3.ISCA-RJRS-2014-194.pdf#</w:t>
      </w:r>
    </w:p>
    <w:p w:rsidR="000070BF" w:rsidRPr="00EB66D9" w:rsidRDefault="000070BF" w:rsidP="000D5195">
      <w:pPr>
        <w:widowControl w:val="0"/>
        <w:spacing w:after="0" w:line="240" w:lineRule="auto"/>
        <w:jc w:val="both"/>
        <w:rPr>
          <w:caps/>
          <w:color w:val="000000"/>
        </w:rPr>
      </w:pPr>
      <w:r w:rsidRPr="00EB66D9">
        <w:rPr>
          <w:color w:val="000000"/>
        </w:rPr>
        <w:t xml:space="preserve">Abstract </w:t>
      </w:r>
    </w:p>
    <w:p w:rsidR="000070BF" w:rsidRPr="00EB66D9" w:rsidRDefault="000070BF" w:rsidP="000D5195">
      <w:pPr>
        <w:pStyle w:val="NoSpacing"/>
        <w:widowControl w:val="0"/>
        <w:jc w:val="both"/>
        <w:rPr>
          <w:rFonts w:ascii="Times New Roman" w:hAnsi="Times New Roman"/>
        </w:rPr>
      </w:pPr>
      <w:r w:rsidRPr="00EB66D9">
        <w:rPr>
          <w:rFonts w:ascii="Times New Roman" w:hAnsi="Times New Roman"/>
        </w:rPr>
        <w:t xml:space="preserve">Today’s Mascara of eye makeup products is a popular cosmetic item for all generations because it can greatly change the impression of eye look by applying it to eyelash directly. So in this paper for the first time we focus on the </w:t>
      </w:r>
      <w:r w:rsidRPr="00EB66D9">
        <w:rPr>
          <w:rStyle w:val="Emphasis"/>
          <w:rFonts w:ascii="Times New Roman" w:hAnsi="Times New Roman"/>
          <w:i w:val="0"/>
          <w:iCs w:val="0"/>
        </w:rPr>
        <w:t>increasing trend</w:t>
      </w:r>
      <w:r w:rsidRPr="00EB66D9">
        <w:rPr>
          <w:rStyle w:val="apple-converted-space"/>
          <w:rFonts w:ascii="Times New Roman" w:hAnsi="Times New Roman"/>
        </w:rPr>
        <w:t xml:space="preserve"> </w:t>
      </w:r>
      <w:r w:rsidRPr="00EB66D9">
        <w:rPr>
          <w:rFonts w:ascii="Times New Roman" w:hAnsi="Times New Roman"/>
        </w:rPr>
        <w:t xml:space="preserve">towards buying more different types of </w:t>
      </w:r>
      <w:r w:rsidRPr="00EB66D9">
        <w:rPr>
          <w:rStyle w:val="Emphasis"/>
          <w:rFonts w:ascii="Times New Roman" w:hAnsi="Times New Roman"/>
          <w:i w:val="0"/>
          <w:iCs w:val="0"/>
        </w:rPr>
        <w:t xml:space="preserve">cosmetics, and more specifically Mascara in Iran in the recent years. Furthermore we focus </w:t>
      </w:r>
      <w:r w:rsidRPr="00EB66D9">
        <w:rPr>
          <w:rFonts w:ascii="Times New Roman" w:hAnsi="Times New Roman"/>
        </w:rPr>
        <w:t xml:space="preserve">on integrated marketing communication concept, in order to provide assessment of Iranian consumer buying behavior along with the best configuration of promotional package for mascara product which in turn has influential impact on consumer satisfaction, branding, improving sales and gaining further market share. The main purpose of this exploratory is to gain comprehensive frame work for marketers in cosmetic industry, this frame work could guide marketers about the proper promotional activities about mascara product and aware us from the most influential factors of Iranian consumer buying </w:t>
      </w:r>
      <w:proofErr w:type="spellStart"/>
      <w:r w:rsidRPr="00EB66D9">
        <w:rPr>
          <w:rFonts w:ascii="Times New Roman" w:hAnsi="Times New Roman"/>
        </w:rPr>
        <w:t>behavior.this</w:t>
      </w:r>
      <w:proofErr w:type="spellEnd"/>
      <w:r w:rsidRPr="00EB66D9">
        <w:rPr>
          <w:rFonts w:ascii="Times New Roman" w:hAnsi="Times New Roman"/>
        </w:rPr>
        <w:t xml:space="preserve"> study have initiated with exploratory research which use qualitative data and then gradually shifted to descriptive research with respect to the quantitative data. The instruction method for collecting the primary data was questionnaire. </w:t>
      </w:r>
      <w:r w:rsidRPr="00EB66D9">
        <w:rPr>
          <w:rStyle w:val="apple-converted-space"/>
          <w:rFonts w:ascii="Times New Roman" w:hAnsi="Times New Roman"/>
        </w:rPr>
        <w:t xml:space="preserve">However, </w:t>
      </w:r>
      <w:r w:rsidRPr="00EB66D9">
        <w:rPr>
          <w:rFonts w:ascii="Times New Roman" w:hAnsi="Times New Roman"/>
        </w:rPr>
        <w:t>having a</w:t>
      </w:r>
      <w:r w:rsidRPr="00EB66D9">
        <w:rPr>
          <w:rStyle w:val="apple-converted-space"/>
          <w:rFonts w:ascii="Times New Roman" w:hAnsi="Times New Roman"/>
        </w:rPr>
        <w:t xml:space="preserve"> </w:t>
      </w:r>
      <w:r w:rsidRPr="00EB66D9">
        <w:rPr>
          <w:rStyle w:val="Emphasis"/>
          <w:rFonts w:ascii="Times New Roman" w:hAnsi="Times New Roman"/>
          <w:i w:val="0"/>
          <w:iCs w:val="0"/>
        </w:rPr>
        <w:t xml:space="preserve">website </w:t>
      </w:r>
      <w:r w:rsidRPr="00EB66D9">
        <w:rPr>
          <w:rStyle w:val="apple-converted-space"/>
          <w:rFonts w:ascii="Times New Roman" w:hAnsi="Times New Roman"/>
        </w:rPr>
        <w:t xml:space="preserve">and online shopping </w:t>
      </w:r>
      <w:r w:rsidRPr="00EB66D9">
        <w:rPr>
          <w:rFonts w:ascii="Times New Roman" w:hAnsi="Times New Roman"/>
        </w:rPr>
        <w:t xml:space="preserve">for a business is important and it could help to bring products or services to the right people and to reach the target audience, but </w:t>
      </w:r>
      <w:r w:rsidRPr="00EB66D9">
        <w:rPr>
          <w:rStyle w:val="apple-converted-space"/>
          <w:rFonts w:ascii="Times New Roman" w:hAnsi="Times New Roman"/>
        </w:rPr>
        <w:t>according the survey, there is not much interest in online shopping in Iran</w:t>
      </w:r>
      <w:r w:rsidRPr="00EB66D9">
        <w:rPr>
          <w:rStyle w:val="Emphasis"/>
          <w:rFonts w:ascii="Times New Roman" w:hAnsi="Times New Roman"/>
          <w:i w:val="0"/>
          <w:iCs w:val="0"/>
        </w:rPr>
        <w:t>.</w:t>
      </w:r>
      <w:r w:rsidRPr="00EB66D9">
        <w:rPr>
          <w:rFonts w:ascii="Times New Roman" w:hAnsi="Times New Roman"/>
        </w:rPr>
        <w:t xml:space="preserve"> Empirical studies have shown Quality, reliability, packaging and price are the most important factors that </w:t>
      </w:r>
      <w:r w:rsidRPr="00EB66D9">
        <w:rPr>
          <w:rFonts w:ascii="Times New Roman" w:hAnsi="Times New Roman"/>
        </w:rPr>
        <w:lastRenderedPageBreak/>
        <w:t>impact on consumer satisfaction about the Mascara.</w:t>
      </w:r>
    </w:p>
    <w:p w:rsidR="000070BF" w:rsidRPr="00EB66D9" w:rsidRDefault="000070BF" w:rsidP="000D5195">
      <w:pPr>
        <w:widowControl w:val="0"/>
        <w:spacing w:after="0" w:line="240" w:lineRule="auto"/>
        <w:jc w:val="both"/>
      </w:pPr>
      <w:r w:rsidRPr="00EB66D9">
        <w:rPr>
          <w:b/>
          <w:bCs/>
        </w:rPr>
        <w:t>Keywords:</w:t>
      </w:r>
      <w:r w:rsidRPr="00EB66D9">
        <w:t xml:space="preserve"> Cosmetic, mascara, Iran, IMC, consumer satisfaction, consumer buying behavior, online shopping.</w:t>
      </w:r>
    </w:p>
    <w:p w:rsidR="004F5724" w:rsidRPr="00EB66D9" w:rsidRDefault="004F5724" w:rsidP="000D5195">
      <w:pPr>
        <w:widowControl w:val="0"/>
        <w:spacing w:after="0" w:line="240" w:lineRule="auto"/>
        <w:jc w:val="both"/>
        <w:rPr>
          <w:color w:val="000000"/>
        </w:rPr>
      </w:pPr>
    </w:p>
    <w:p w:rsidR="004F5724" w:rsidRPr="00EB66D9" w:rsidRDefault="004F5724" w:rsidP="000D5195">
      <w:pPr>
        <w:widowControl w:val="0"/>
        <w:spacing w:after="0" w:line="240" w:lineRule="auto"/>
        <w:jc w:val="both"/>
      </w:pPr>
      <w:r w:rsidRPr="00EB66D9">
        <w:rPr>
          <w:b/>
          <w:bCs/>
          <w:spacing w:val="2"/>
        </w:rPr>
        <w:t>#</w:t>
      </w:r>
      <w:proofErr w:type="spellStart"/>
      <w:r w:rsidRPr="00EB66D9">
        <w:rPr>
          <w:b/>
          <w:bCs/>
          <w:spacing w:val="2"/>
        </w:rPr>
        <w:t>Paremeter</w:t>
      </w:r>
      <w:proofErr w:type="spellEnd"/>
      <w:r w:rsidRPr="00EB66D9">
        <w:rPr>
          <w:b/>
          <w:bCs/>
          <w:spacing w:val="2"/>
        </w:rPr>
        <w:t xml:space="preserve"> Estimation and</w:t>
      </w:r>
      <w:r w:rsidRPr="00EB66D9">
        <w:rPr>
          <w:b/>
          <w:bCs/>
          <w:color w:val="000000"/>
          <w:spacing w:val="2"/>
        </w:rPr>
        <w:t xml:space="preserve"> Prediction of the Exponential Life Time Model via Bayesian </w:t>
      </w:r>
      <w:proofErr w:type="spellStart"/>
      <w:r w:rsidRPr="00EB66D9">
        <w:rPr>
          <w:b/>
          <w:bCs/>
          <w:color w:val="000000"/>
          <w:spacing w:val="2"/>
        </w:rPr>
        <w:t>Approach</w:t>
      </w:r>
      <w:r w:rsidRPr="00EB66D9">
        <w:rPr>
          <w:color w:val="000000"/>
          <w:spacing w:val="2"/>
        </w:rPr>
        <w:t>#Muneeb</w:t>
      </w:r>
      <w:proofErr w:type="spellEnd"/>
      <w:r w:rsidRPr="00EB66D9">
        <w:rPr>
          <w:color w:val="000000"/>
          <w:spacing w:val="2"/>
        </w:rPr>
        <w:t xml:space="preserve"> </w:t>
      </w:r>
      <w:proofErr w:type="spellStart"/>
      <w:r w:rsidRPr="00EB66D9">
        <w:rPr>
          <w:color w:val="000000"/>
          <w:spacing w:val="2"/>
        </w:rPr>
        <w:t>Javed</w:t>
      </w:r>
      <w:proofErr w:type="spellEnd"/>
      <w:r w:rsidRPr="00EB66D9">
        <w:rPr>
          <w:color w:val="000000"/>
          <w:spacing w:val="2"/>
        </w:rPr>
        <w:t xml:space="preserve">, Muhammad </w:t>
      </w:r>
      <w:proofErr w:type="spellStart"/>
      <w:r w:rsidRPr="00EB66D9">
        <w:rPr>
          <w:color w:val="000000"/>
          <w:spacing w:val="2"/>
        </w:rPr>
        <w:t>Saleem</w:t>
      </w:r>
      <w:proofErr w:type="spellEnd"/>
      <w:r w:rsidRPr="00EB66D9">
        <w:rPr>
          <w:color w:val="000000"/>
          <w:spacing w:val="2"/>
        </w:rPr>
        <w:t xml:space="preserve"> and Alamgir#</w:t>
      </w:r>
      <w:r w:rsidR="00C9517A" w:rsidRPr="00EB66D9">
        <w:rPr>
          <w:color w:val="000000"/>
          <w:spacing w:val="2"/>
        </w:rPr>
        <w:t>25-31#</w:t>
      </w:r>
      <w:r w:rsidR="00C9517A" w:rsidRPr="00EB66D9">
        <w:t xml:space="preserve"> </w:t>
      </w:r>
      <w:r w:rsidR="00C9517A" w:rsidRPr="00EB66D9">
        <w:rPr>
          <w:color w:val="000000"/>
          <w:spacing w:val="2"/>
        </w:rPr>
        <w:t>4.ISCA-RJRS-2014-208.pdf</w:t>
      </w:r>
      <w:r w:rsidR="00201C58" w:rsidRPr="00EB66D9">
        <w:rPr>
          <w:color w:val="000000"/>
          <w:spacing w:val="2"/>
        </w:rPr>
        <w:t>#</w:t>
      </w:r>
    </w:p>
    <w:p w:rsidR="004F5724" w:rsidRPr="00EB66D9" w:rsidRDefault="004F5724"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4F5724" w:rsidRPr="00EB66D9" w:rsidRDefault="004F5724" w:rsidP="000D5195">
      <w:pPr>
        <w:widowControl w:val="0"/>
        <w:spacing w:after="0" w:line="240" w:lineRule="auto"/>
        <w:jc w:val="both"/>
        <w:rPr>
          <w:bCs/>
          <w:spacing w:val="2"/>
        </w:rPr>
      </w:pPr>
      <w:r w:rsidRPr="00EB66D9">
        <w:rPr>
          <w:bCs/>
          <w:spacing w:val="2"/>
        </w:rPr>
        <w:t xml:space="preserve">In this paper the Bayesian analysis for Exponential model assuming uninformative conjugate (Jeffrey’s and Uniform) and informative conjugate (inverted gamma and two component inverted gamma mixture) priors is presented. The comparison between the two approaches is made on the basis of </w:t>
      </w:r>
      <w:proofErr w:type="spellStart"/>
      <w:r w:rsidRPr="00EB66D9">
        <w:rPr>
          <w:bCs/>
          <w:spacing w:val="2"/>
        </w:rPr>
        <w:t>Bayes</w:t>
      </w:r>
      <w:proofErr w:type="spellEnd"/>
      <w:r w:rsidRPr="00EB66D9">
        <w:rPr>
          <w:bCs/>
          <w:spacing w:val="2"/>
        </w:rPr>
        <w:t xml:space="preserve"> estimates, posterior risks, credible intervals and highest posterior density regions for different sample sizes and parameter values. The Bayesian predictive intervals assuming informative priors are calculated for different combinations of the </w:t>
      </w:r>
      <w:proofErr w:type="spellStart"/>
      <w:r w:rsidRPr="00EB66D9">
        <w:rPr>
          <w:bCs/>
          <w:spacing w:val="2"/>
        </w:rPr>
        <w:t>hyperparameters</w:t>
      </w:r>
      <w:proofErr w:type="spellEnd"/>
      <w:r w:rsidRPr="00EB66D9">
        <w:rPr>
          <w:bCs/>
          <w:spacing w:val="2"/>
        </w:rPr>
        <w:t xml:space="preserve"> to discover the range of hyper-parameters that lead towards more precise estimates of the parameters of interest.</w:t>
      </w:r>
    </w:p>
    <w:p w:rsidR="004F5724" w:rsidRPr="00EB66D9" w:rsidRDefault="004F5724" w:rsidP="000D5195">
      <w:pPr>
        <w:widowControl w:val="0"/>
        <w:spacing w:after="0" w:line="240" w:lineRule="auto"/>
        <w:jc w:val="both"/>
        <w:rPr>
          <w:bCs/>
          <w:spacing w:val="2"/>
        </w:rPr>
      </w:pPr>
      <w:r w:rsidRPr="00EB66D9">
        <w:rPr>
          <w:b/>
          <w:bCs/>
          <w:spacing w:val="2"/>
        </w:rPr>
        <w:t xml:space="preserve">Keywords: </w:t>
      </w:r>
      <w:r w:rsidRPr="00EB66D9">
        <w:rPr>
          <w:bCs/>
          <w:spacing w:val="2"/>
        </w:rPr>
        <w:t>Exponential distribution, informative prior, conjugate prior, Bayesian estimation, hyper parameters.</w:t>
      </w:r>
    </w:p>
    <w:p w:rsidR="005B2243" w:rsidRPr="00EB66D9" w:rsidRDefault="005B2243" w:rsidP="000D5195">
      <w:pPr>
        <w:widowControl w:val="0"/>
        <w:spacing w:after="0" w:line="240" w:lineRule="auto"/>
        <w:jc w:val="both"/>
        <w:rPr>
          <w:color w:val="000000"/>
        </w:rPr>
      </w:pPr>
    </w:p>
    <w:p w:rsidR="005B2243" w:rsidRPr="00EB66D9" w:rsidRDefault="00477DB9" w:rsidP="000D5195">
      <w:pPr>
        <w:widowControl w:val="0"/>
        <w:autoSpaceDE w:val="0"/>
        <w:autoSpaceDN w:val="0"/>
        <w:adjustRightInd w:val="0"/>
        <w:spacing w:after="0" w:line="240" w:lineRule="auto"/>
        <w:jc w:val="both"/>
      </w:pPr>
      <w:r w:rsidRPr="00EB66D9">
        <w:rPr>
          <w:b/>
          <w:bCs/>
        </w:rPr>
        <w:t>#</w:t>
      </w:r>
      <w:r w:rsidR="005B2243" w:rsidRPr="00EB66D9">
        <w:rPr>
          <w:b/>
          <w:bCs/>
        </w:rPr>
        <w:t xml:space="preserve">Assessment of Reliability of Electrical Distribution Networks Using Fuzzy </w:t>
      </w:r>
      <w:proofErr w:type="spellStart"/>
      <w:r w:rsidR="005B2243" w:rsidRPr="00EB66D9">
        <w:rPr>
          <w:b/>
          <w:bCs/>
        </w:rPr>
        <w:t>AHP</w:t>
      </w:r>
      <w:r w:rsidR="005B2243" w:rsidRPr="00EB66D9">
        <w:t>#Maryam</w:t>
      </w:r>
      <w:proofErr w:type="spellEnd"/>
      <w:r w:rsidR="005B2243" w:rsidRPr="00EB66D9">
        <w:t xml:space="preserve"> </w:t>
      </w:r>
      <w:proofErr w:type="spellStart"/>
      <w:r w:rsidR="005B2243" w:rsidRPr="00EB66D9">
        <w:t>Narouie</w:t>
      </w:r>
      <w:proofErr w:type="spellEnd"/>
      <w:r w:rsidR="005B2243" w:rsidRPr="00EB66D9">
        <w:t xml:space="preserve"> and </w:t>
      </w:r>
      <w:proofErr w:type="spellStart"/>
      <w:r w:rsidR="005B2243" w:rsidRPr="00EB66D9">
        <w:t>Baqer</w:t>
      </w:r>
      <w:proofErr w:type="spellEnd"/>
      <w:r w:rsidR="005B2243" w:rsidRPr="00EB66D9">
        <w:t xml:space="preserve"> Kord#32-40#5.ISCA-RJRS-2014-223.pdf</w:t>
      </w:r>
      <w:r w:rsidR="00A46606" w:rsidRPr="00EB66D9">
        <w:t>#</w:t>
      </w:r>
    </w:p>
    <w:p w:rsidR="005B2243" w:rsidRPr="00EB66D9" w:rsidRDefault="005B2243"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5B2243" w:rsidRPr="00EB66D9" w:rsidRDefault="005B2243" w:rsidP="000D5195">
      <w:pPr>
        <w:widowControl w:val="0"/>
        <w:spacing w:after="0" w:line="240" w:lineRule="auto"/>
        <w:jc w:val="both"/>
        <w:rPr>
          <w:rFonts w:eastAsia="Calibri"/>
        </w:rPr>
      </w:pPr>
      <w:r w:rsidRPr="00EB66D9">
        <w:rPr>
          <w:rFonts w:eastAsia="Calibri"/>
          <w:lang w:val="en-AU"/>
        </w:rPr>
        <w:t xml:space="preserve">Reliability is one of the important factors in the electricity networks studies by which the weak points of the network are identified. Appropriate strategies can be suggested for future planning and efficient utilization of the networks by the identification of the weak points. Considering that electrical distribution networks are among the most appropriate parts in reliability measurement studies, reliability scales for </w:t>
      </w:r>
      <w:proofErr w:type="spellStart"/>
      <w:r w:rsidRPr="00EB66D9">
        <w:rPr>
          <w:rFonts w:eastAsia="Calibri"/>
          <w:lang w:val="en-AU"/>
        </w:rPr>
        <w:t>Zahedan</w:t>
      </w:r>
      <w:proofErr w:type="spellEnd"/>
      <w:r w:rsidRPr="00EB66D9">
        <w:rPr>
          <w:rFonts w:eastAsia="Calibri"/>
          <w:lang w:val="en-AU"/>
        </w:rPr>
        <w:t xml:space="preserve"> Distribution Network in 2012 were calculated in the current work. In this study, input parameters were modelled by defining appropriate membership functions with the </w:t>
      </w:r>
      <w:r w:rsidRPr="00EB66D9">
        <w:rPr>
          <w:rFonts w:eastAsia="Calibri"/>
        </w:rPr>
        <w:t xml:space="preserve">triangular fuzzy algorithm. Then, the appropriate criterion for calculation of reliability in distribution systems was selected using Analytic Hierarchy Process (AHP), and reliability of the input parameters were calculated based on the selected criterion. The purpose of these calculations is presentation of necessary strategies for planning to decrease the number and duration of unplanned power failures, decrease the losses, and propitiate electricity consumers in </w:t>
      </w:r>
      <w:proofErr w:type="spellStart"/>
      <w:r w:rsidRPr="00EB66D9">
        <w:rPr>
          <w:rFonts w:eastAsia="Calibri"/>
        </w:rPr>
        <w:t>Sistan</w:t>
      </w:r>
      <w:proofErr w:type="spellEnd"/>
      <w:r w:rsidRPr="00EB66D9">
        <w:rPr>
          <w:rFonts w:eastAsia="Calibri"/>
        </w:rPr>
        <w:t xml:space="preserve"> and </w:t>
      </w:r>
      <w:proofErr w:type="spellStart"/>
      <w:r w:rsidRPr="00EB66D9">
        <w:rPr>
          <w:rFonts w:eastAsia="Calibri"/>
        </w:rPr>
        <w:t>Baluchestan</w:t>
      </w:r>
      <w:proofErr w:type="spellEnd"/>
      <w:r w:rsidRPr="00EB66D9">
        <w:rPr>
          <w:rFonts w:eastAsia="Calibri"/>
        </w:rPr>
        <w:t xml:space="preserve"> Province. In this paper, the case study is based on the sample network of </w:t>
      </w:r>
      <w:proofErr w:type="spellStart"/>
      <w:r w:rsidRPr="00EB66D9">
        <w:rPr>
          <w:rFonts w:eastAsia="Calibri"/>
        </w:rPr>
        <w:t>Zahedan</w:t>
      </w:r>
      <w:proofErr w:type="spellEnd"/>
      <w:r w:rsidRPr="00EB66D9">
        <w:rPr>
          <w:rFonts w:eastAsia="Calibri"/>
        </w:rPr>
        <w:t>.</w:t>
      </w:r>
    </w:p>
    <w:p w:rsidR="005B2243" w:rsidRPr="00EB66D9" w:rsidRDefault="005B2243" w:rsidP="000D5195">
      <w:pPr>
        <w:widowControl w:val="0"/>
        <w:spacing w:after="0" w:line="240" w:lineRule="auto"/>
        <w:jc w:val="both"/>
        <w:rPr>
          <w:color w:val="000000"/>
        </w:rPr>
      </w:pPr>
      <w:r w:rsidRPr="00EB66D9">
        <w:rPr>
          <w:rFonts w:eastAsia="Calibri"/>
          <w:b/>
          <w:bCs/>
        </w:rPr>
        <w:t>Keywords</w:t>
      </w:r>
      <w:r w:rsidRPr="00EB66D9">
        <w:rPr>
          <w:rFonts w:eastAsia="Calibri"/>
        </w:rPr>
        <w:t>: Reliability, distribution network, evaluation indexes, fuzzy sets</w:t>
      </w:r>
      <w:r w:rsidRPr="00EB66D9">
        <w:rPr>
          <w:bCs/>
        </w:rPr>
        <w:t>.</w:t>
      </w:r>
    </w:p>
    <w:p w:rsidR="00CA59CB" w:rsidRPr="00EB66D9" w:rsidRDefault="00474869" w:rsidP="000D5195">
      <w:pPr>
        <w:widowControl w:val="0"/>
        <w:spacing w:after="0" w:line="240" w:lineRule="auto"/>
        <w:jc w:val="both"/>
        <w:rPr>
          <w:bCs/>
        </w:rPr>
      </w:pPr>
      <w:r w:rsidRPr="00EB66D9">
        <w:rPr>
          <w:b/>
          <w:lang w:bidi="fa-IR"/>
        </w:rPr>
        <w:t>#</w:t>
      </w:r>
      <w:r w:rsidR="00CA59CB" w:rsidRPr="00EB66D9">
        <w:rPr>
          <w:b/>
          <w:lang w:bidi="fa-IR"/>
        </w:rPr>
        <w:t xml:space="preserve">The Relationship between Communication Skills and Error Reporting by Nurses in Iranian Social Security Organization Hospitals in Isfahan, </w:t>
      </w:r>
      <w:proofErr w:type="spellStart"/>
      <w:r w:rsidR="00CA59CB" w:rsidRPr="00EB66D9">
        <w:rPr>
          <w:b/>
          <w:lang w:bidi="fa-IR"/>
        </w:rPr>
        <w:t>Iran</w:t>
      </w:r>
      <w:r w:rsidR="00CA59CB" w:rsidRPr="00EB66D9">
        <w:rPr>
          <w:bCs/>
          <w:lang w:bidi="fa-IR"/>
        </w:rPr>
        <w:t>#Maleki</w:t>
      </w:r>
      <w:proofErr w:type="spellEnd"/>
      <w:r w:rsidR="00CA59CB" w:rsidRPr="00EB66D9">
        <w:rPr>
          <w:bCs/>
          <w:lang w:bidi="fa-IR"/>
        </w:rPr>
        <w:t xml:space="preserve"> M.</w:t>
      </w:r>
      <w:r w:rsidR="00CA59CB" w:rsidRPr="00EB66D9">
        <w:rPr>
          <w:bCs/>
          <w:color w:val="000000"/>
          <w:lang w:bidi="fa-IR"/>
        </w:rPr>
        <w:t xml:space="preserve">R., </w:t>
      </w:r>
      <w:proofErr w:type="spellStart"/>
      <w:r w:rsidR="00CA59CB" w:rsidRPr="00EB66D9">
        <w:rPr>
          <w:bCs/>
          <w:color w:val="000000"/>
          <w:lang w:bidi="fa-IR"/>
        </w:rPr>
        <w:t>Nasiripour</w:t>
      </w:r>
      <w:proofErr w:type="spellEnd"/>
      <w:r w:rsidR="00CA59CB" w:rsidRPr="00EB66D9">
        <w:rPr>
          <w:bCs/>
          <w:color w:val="000000"/>
          <w:lang w:bidi="fa-IR"/>
        </w:rPr>
        <w:t xml:space="preserve"> A.A. and </w:t>
      </w:r>
      <w:proofErr w:type="spellStart"/>
      <w:r w:rsidR="00CA59CB" w:rsidRPr="00EB66D9">
        <w:rPr>
          <w:bCs/>
          <w:color w:val="000000"/>
          <w:lang w:bidi="fa-IR"/>
        </w:rPr>
        <w:t>Pouladchang</w:t>
      </w:r>
      <w:proofErr w:type="spellEnd"/>
      <w:r w:rsidR="00CA59CB" w:rsidRPr="00EB66D9">
        <w:rPr>
          <w:bCs/>
          <w:color w:val="000000"/>
          <w:lang w:bidi="fa-IR"/>
        </w:rPr>
        <w:t xml:space="preserve"> </w:t>
      </w:r>
      <w:proofErr w:type="spellStart"/>
      <w:r w:rsidR="00CA59CB" w:rsidRPr="00EB66D9">
        <w:rPr>
          <w:bCs/>
          <w:color w:val="000000"/>
          <w:lang w:bidi="fa-IR"/>
        </w:rPr>
        <w:t>Najafabadi</w:t>
      </w:r>
      <w:proofErr w:type="spellEnd"/>
      <w:r w:rsidR="00CA59CB" w:rsidRPr="00EB66D9">
        <w:rPr>
          <w:bCs/>
          <w:color w:val="000000"/>
          <w:lang w:bidi="fa-IR"/>
        </w:rPr>
        <w:t xml:space="preserve"> M.#41-46#6.ISCA-RJRS-2014-235.pdf</w:t>
      </w:r>
      <w:r w:rsidRPr="00EB66D9">
        <w:rPr>
          <w:bCs/>
          <w:color w:val="000000"/>
          <w:lang w:bidi="fa-IR"/>
        </w:rPr>
        <w:t>#</w:t>
      </w:r>
    </w:p>
    <w:p w:rsidR="00CA59CB" w:rsidRPr="00EB66D9" w:rsidRDefault="00CA59CB"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CA59CB" w:rsidRPr="00EB66D9" w:rsidRDefault="00CA59CB" w:rsidP="000D5195">
      <w:pPr>
        <w:widowControl w:val="0"/>
        <w:spacing w:after="0" w:line="240" w:lineRule="auto"/>
        <w:jc w:val="both"/>
        <w:rPr>
          <w:color w:val="000000"/>
          <w:lang w:bidi="fa-IR"/>
        </w:rPr>
      </w:pPr>
      <w:r w:rsidRPr="00EB66D9">
        <w:rPr>
          <w:color w:val="000000"/>
          <w:lang w:bidi="fa-IR"/>
        </w:rPr>
        <w:t>Nowadays, clinical errors are one of the serious problems of the health system and a threat for the patients’ safety. Different aspects of the patient safety including communication skills, group works and disclosing clinical errors have been considered by the policy-makers today. In this study, 248 nurses employed in three hospitals of Isfahan Province Social Security Organization served as the participants and the communication skill score of each one was calculated on three verbal skill, listening and feedback dimensions. Total clinical errors reported by the nurses within three domains including Near-Miss errors, No-Harm errors and Adverse Event were determined and the effect of communication skill score on the rate of reporting clinical errors was studied. This study provides a basis for setting preventive strategies for clinical errors.</w:t>
      </w:r>
    </w:p>
    <w:p w:rsidR="000070BF" w:rsidRPr="00EB66D9" w:rsidRDefault="00CA59CB" w:rsidP="000D5195">
      <w:pPr>
        <w:widowControl w:val="0"/>
        <w:spacing w:after="0" w:line="240" w:lineRule="auto"/>
        <w:jc w:val="both"/>
        <w:rPr>
          <w:color w:val="000000"/>
          <w:lang w:bidi="fa-IR"/>
        </w:rPr>
      </w:pPr>
      <w:r w:rsidRPr="00EB66D9">
        <w:rPr>
          <w:b/>
          <w:bCs/>
          <w:color w:val="000000"/>
          <w:lang w:bidi="fa-IR"/>
        </w:rPr>
        <w:t>Keywords</w:t>
      </w:r>
      <w:r w:rsidRPr="00EB66D9">
        <w:rPr>
          <w:color w:val="000000"/>
          <w:lang w:bidi="fa-IR"/>
        </w:rPr>
        <w:t>: Clinical error, communication skill, nurse, patient safety, reporting error.</w:t>
      </w:r>
    </w:p>
    <w:p w:rsidR="00BF5885" w:rsidRPr="00EB66D9" w:rsidRDefault="00BF5885" w:rsidP="000D5195">
      <w:pPr>
        <w:widowControl w:val="0"/>
        <w:spacing w:after="0" w:line="240" w:lineRule="auto"/>
        <w:jc w:val="both"/>
        <w:rPr>
          <w:color w:val="000000"/>
          <w:lang w:bidi="fa-IR"/>
        </w:rPr>
      </w:pPr>
    </w:p>
    <w:p w:rsidR="00BF5885" w:rsidRPr="00EB66D9" w:rsidRDefault="00BF5885" w:rsidP="000D5195">
      <w:pPr>
        <w:widowControl w:val="0"/>
        <w:spacing w:after="0" w:line="240" w:lineRule="auto"/>
        <w:jc w:val="both"/>
      </w:pPr>
      <w:r w:rsidRPr="00EB66D9">
        <w:rPr>
          <w:b/>
          <w:bCs/>
        </w:rPr>
        <w:t xml:space="preserve">#Psychometric properties of </w:t>
      </w:r>
      <w:proofErr w:type="spellStart"/>
      <w:r w:rsidRPr="00EB66D9">
        <w:rPr>
          <w:b/>
          <w:bCs/>
        </w:rPr>
        <w:t>Maslach</w:t>
      </w:r>
      <w:proofErr w:type="spellEnd"/>
      <w:r w:rsidRPr="00EB66D9">
        <w:rPr>
          <w:b/>
          <w:bCs/>
        </w:rPr>
        <w:t xml:space="preserve"> Burnout Inventory-General survey (MBI-GS) in an uncertain </w:t>
      </w:r>
      <w:proofErr w:type="spellStart"/>
      <w:r w:rsidRPr="00EB66D9">
        <w:rPr>
          <w:b/>
          <w:bCs/>
        </w:rPr>
        <w:t>Economy</w:t>
      </w:r>
      <w:r w:rsidRPr="00EB66D9">
        <w:t>#Shamila</w:t>
      </w:r>
      <w:proofErr w:type="spellEnd"/>
      <w:r w:rsidRPr="00EB66D9">
        <w:t xml:space="preserve"> </w:t>
      </w:r>
      <w:proofErr w:type="spellStart"/>
      <w:r w:rsidRPr="00EB66D9">
        <w:t>Nabi</w:t>
      </w:r>
      <w:proofErr w:type="spellEnd"/>
      <w:r w:rsidRPr="00EB66D9">
        <w:t xml:space="preserve"> Khan</w:t>
      </w:r>
      <w:r w:rsidRPr="00EB66D9">
        <w:rPr>
          <w:vertAlign w:val="superscript"/>
        </w:rPr>
        <w:t xml:space="preserve"> </w:t>
      </w:r>
      <w:r w:rsidRPr="00EB66D9">
        <w:t xml:space="preserve">and </w:t>
      </w:r>
      <w:proofErr w:type="spellStart"/>
      <w:r w:rsidRPr="00EB66D9">
        <w:t>Sohail</w:t>
      </w:r>
      <w:proofErr w:type="spellEnd"/>
      <w:r w:rsidRPr="00EB66D9">
        <w:t xml:space="preserve"> Zafar#47-57#7.ISCA-RJRS-2014-270.pdf#</w:t>
      </w:r>
    </w:p>
    <w:p w:rsidR="00BF5885" w:rsidRPr="00EB66D9" w:rsidRDefault="00BF5885"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BF5885" w:rsidRPr="00EB66D9" w:rsidRDefault="00BF5885" w:rsidP="000D5195">
      <w:pPr>
        <w:widowControl w:val="0"/>
        <w:spacing w:after="0" w:line="240" w:lineRule="auto"/>
        <w:jc w:val="both"/>
      </w:pPr>
      <w:r w:rsidRPr="00EB66D9">
        <w:t xml:space="preserve">We tested the </w:t>
      </w:r>
      <w:proofErr w:type="spellStart"/>
      <w:r w:rsidRPr="00EB66D9">
        <w:t>Maslach</w:t>
      </w:r>
      <w:proofErr w:type="spellEnd"/>
      <w:r w:rsidRPr="00EB66D9">
        <w:t xml:space="preserve"> burnout inventory- general survey (MBI-GS) in an uncertain economy. Theoretically, MBI consists of three sub-scales: emotional exhaustion, cynicism and personal efficacy. We further test for the relationship between the three subscales as indicated by the literature. We used confirmatory factor loading (CFA) to validate the instrument and structural equation modeling (SEM) to test the relationship of variables. The data was collected from two hundred and sixty-three employees in Pakistan. The results confirmed that MBI-GS is a three- factor construct. MBI-GS is valid and reliable scale. The results also confirmed the relationship within the subscales (positive relationship of exhaustion and cynicism and negative relationship of cynicism and personal efficacy) in the developing country.</w:t>
      </w:r>
    </w:p>
    <w:p w:rsidR="00BF5885" w:rsidRPr="00EB66D9" w:rsidRDefault="00BF5885" w:rsidP="000D5195">
      <w:pPr>
        <w:widowControl w:val="0"/>
        <w:spacing w:after="0" w:line="240" w:lineRule="auto"/>
        <w:jc w:val="both"/>
      </w:pPr>
      <w:r w:rsidRPr="00EB66D9">
        <w:rPr>
          <w:b/>
        </w:rPr>
        <w:t xml:space="preserve">Keywords: </w:t>
      </w:r>
      <w:proofErr w:type="spellStart"/>
      <w:r w:rsidRPr="00EB66D9">
        <w:t>Maslach</w:t>
      </w:r>
      <w:proofErr w:type="spellEnd"/>
      <w:r w:rsidRPr="00EB66D9">
        <w:t xml:space="preserve"> burnout inventory-general survey (MBI-GS), confirmatory factor analysis (CFA), validity, reliability, structural equation modeling (SEM), developing country.</w:t>
      </w:r>
    </w:p>
    <w:p w:rsidR="00CF26DA" w:rsidRPr="00EB66D9" w:rsidRDefault="00CF26DA" w:rsidP="000D5195">
      <w:pPr>
        <w:widowControl w:val="0"/>
        <w:spacing w:after="0" w:line="240" w:lineRule="auto"/>
        <w:jc w:val="both"/>
      </w:pPr>
    </w:p>
    <w:p w:rsidR="00CF26DA" w:rsidRPr="00EB66D9" w:rsidRDefault="00F215AE" w:rsidP="000D5195">
      <w:pPr>
        <w:widowControl w:val="0"/>
        <w:spacing w:after="0" w:line="240" w:lineRule="auto"/>
        <w:jc w:val="both"/>
      </w:pPr>
      <w:r w:rsidRPr="00EB66D9">
        <w:rPr>
          <w:b/>
          <w:bCs/>
          <w:color w:val="000000"/>
          <w:lang w:bidi="fa-IR"/>
        </w:rPr>
        <w:t>#</w:t>
      </w:r>
      <w:r w:rsidR="00CF26DA" w:rsidRPr="00EB66D9">
        <w:rPr>
          <w:b/>
          <w:bCs/>
          <w:color w:val="000000"/>
          <w:lang w:bidi="fa-IR"/>
        </w:rPr>
        <w:t xml:space="preserve">Exploration of Relationship between Content of Media, Body image and Choosing Clothes among Male and Female University </w:t>
      </w:r>
      <w:proofErr w:type="spellStart"/>
      <w:r w:rsidR="00CF26DA" w:rsidRPr="00EB66D9">
        <w:rPr>
          <w:b/>
          <w:bCs/>
          <w:color w:val="000000"/>
          <w:lang w:bidi="fa-IR"/>
        </w:rPr>
        <w:t>Students</w:t>
      </w:r>
      <w:r w:rsidR="00CF26DA" w:rsidRPr="00EB66D9">
        <w:rPr>
          <w:color w:val="000000"/>
          <w:lang w:bidi="fa-IR"/>
        </w:rPr>
        <w:t>#Bijan</w:t>
      </w:r>
      <w:proofErr w:type="spellEnd"/>
      <w:r w:rsidR="00CF26DA" w:rsidRPr="00EB66D9">
        <w:rPr>
          <w:color w:val="000000"/>
          <w:lang w:bidi="fa-IR"/>
        </w:rPr>
        <w:t xml:space="preserve"> </w:t>
      </w:r>
      <w:proofErr w:type="spellStart"/>
      <w:r w:rsidR="00CF26DA" w:rsidRPr="00EB66D9">
        <w:rPr>
          <w:color w:val="000000"/>
          <w:lang w:bidi="fa-IR"/>
        </w:rPr>
        <w:t>Zare</w:t>
      </w:r>
      <w:proofErr w:type="spellEnd"/>
      <w:r w:rsidR="00CF26DA" w:rsidRPr="00EB66D9">
        <w:rPr>
          <w:color w:val="000000"/>
          <w:lang w:bidi="fa-IR"/>
        </w:rPr>
        <w:t xml:space="preserve">, </w:t>
      </w:r>
      <w:proofErr w:type="spellStart"/>
      <w:r w:rsidR="00CF26DA" w:rsidRPr="00EB66D9">
        <w:rPr>
          <w:color w:val="000000"/>
          <w:lang w:bidi="fa-IR"/>
        </w:rPr>
        <w:t>Samaneh</w:t>
      </w:r>
      <w:proofErr w:type="spellEnd"/>
      <w:r w:rsidR="00CF26DA" w:rsidRPr="00EB66D9">
        <w:rPr>
          <w:color w:val="000000"/>
          <w:lang w:bidi="fa-IR"/>
        </w:rPr>
        <w:t xml:space="preserve"> </w:t>
      </w:r>
      <w:proofErr w:type="spellStart"/>
      <w:r w:rsidR="00CF26DA" w:rsidRPr="00EB66D9">
        <w:rPr>
          <w:color w:val="000000"/>
          <w:lang w:bidi="fa-IR"/>
        </w:rPr>
        <w:t>Naseri</w:t>
      </w:r>
      <w:proofErr w:type="spellEnd"/>
      <w:r w:rsidR="00CF26DA" w:rsidRPr="00EB66D9">
        <w:rPr>
          <w:color w:val="000000"/>
          <w:vertAlign w:val="superscript"/>
          <w:lang w:bidi="fa-IR"/>
        </w:rPr>
        <w:t xml:space="preserve"> </w:t>
      </w:r>
      <w:r w:rsidR="00CF26DA" w:rsidRPr="00EB66D9">
        <w:rPr>
          <w:color w:val="000000"/>
          <w:lang w:bidi="fa-IR"/>
        </w:rPr>
        <w:t xml:space="preserve">and </w:t>
      </w:r>
      <w:proofErr w:type="spellStart"/>
      <w:r w:rsidR="00CF26DA" w:rsidRPr="00EB66D9">
        <w:rPr>
          <w:color w:val="000000"/>
          <w:lang w:bidi="fa-IR"/>
        </w:rPr>
        <w:t>Marzieh</w:t>
      </w:r>
      <w:proofErr w:type="spellEnd"/>
      <w:r w:rsidR="00CF26DA" w:rsidRPr="00EB66D9">
        <w:rPr>
          <w:color w:val="000000"/>
          <w:lang w:bidi="fa-IR"/>
        </w:rPr>
        <w:t xml:space="preserve"> Zare#58-63#8.ISCA-RJRS-2014-281.pdf</w:t>
      </w:r>
      <w:r w:rsidRPr="00EB66D9">
        <w:rPr>
          <w:color w:val="000000"/>
          <w:lang w:bidi="fa-IR"/>
        </w:rPr>
        <w:t>#</w:t>
      </w:r>
    </w:p>
    <w:p w:rsidR="00CF26DA" w:rsidRPr="00EB66D9" w:rsidRDefault="00CF26DA"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CF26DA" w:rsidRPr="00EB66D9" w:rsidRDefault="00CF26DA" w:rsidP="000D5195">
      <w:pPr>
        <w:widowControl w:val="0"/>
        <w:spacing w:after="0" w:line="240" w:lineRule="auto"/>
        <w:jc w:val="both"/>
      </w:pPr>
      <w:r w:rsidRPr="00EB66D9">
        <w:t xml:space="preserve">One of the effective factors on formation of an individual’s body image and body management that leads to picking a special wearing style is media. The content of media can play a considerable role in shaping an “ideal body” or “a negative/positive body image”. This image, therefore, affects choosing clothes as one of dimensions of body experience. Accordingly, the present research investigates the relationship between content of media, body image and choosing clothes among male and female university students. To do this, a survey method was used. The population consists of 300 male and female students in associate degree, undergraduate and graduate degrees at Islamic Azad University. The participants aged 18-30 were selected through the random sampling method. Using the Cochran’s formula, 163 subjects were selected as the sample size. For the data collection, two standardized SATAQ-3 and researcher-made questionnaires in form of </w:t>
      </w:r>
      <w:proofErr w:type="spellStart"/>
      <w:r w:rsidRPr="00EB66D9">
        <w:t>Likert</w:t>
      </w:r>
      <w:proofErr w:type="spellEnd"/>
      <w:r w:rsidRPr="00EB66D9">
        <w:t xml:space="preserve"> scale were applied as the research instruments in order to measure the background factors like age, sex, and social status. The obtained results indicate that a positive and meaningful association exists between content of media and body image. Also, body image positively relates to choosing clothes. However, no meaningful association was observed between age, sex, and social status and body image.</w:t>
      </w:r>
    </w:p>
    <w:p w:rsidR="00CF26DA" w:rsidRPr="00EB66D9" w:rsidRDefault="00CF26DA" w:rsidP="000D5195">
      <w:pPr>
        <w:widowControl w:val="0"/>
        <w:spacing w:after="0" w:line="240" w:lineRule="auto"/>
        <w:jc w:val="both"/>
      </w:pPr>
      <w:r w:rsidRPr="00EB66D9">
        <w:rPr>
          <w:b/>
          <w:bCs/>
        </w:rPr>
        <w:t>Keywords</w:t>
      </w:r>
      <w:r w:rsidRPr="00EB66D9">
        <w:t>: Body image, content of media, clothes, social status, body dissatisfaction.</w:t>
      </w:r>
    </w:p>
    <w:p w:rsidR="00FE5386" w:rsidRPr="00EB66D9" w:rsidRDefault="00FE5386" w:rsidP="000D5195">
      <w:pPr>
        <w:widowControl w:val="0"/>
        <w:spacing w:after="0" w:line="240" w:lineRule="auto"/>
        <w:jc w:val="both"/>
      </w:pPr>
    </w:p>
    <w:p w:rsidR="00FE5386" w:rsidRPr="00EB66D9" w:rsidRDefault="000701E2" w:rsidP="000D5195">
      <w:pPr>
        <w:widowControl w:val="0"/>
        <w:spacing w:after="0" w:line="240" w:lineRule="auto"/>
        <w:jc w:val="both"/>
      </w:pPr>
      <w:r w:rsidRPr="00EB66D9">
        <w:rPr>
          <w:b/>
          <w:bCs/>
          <w:lang w:bidi="fa-IR"/>
        </w:rPr>
        <w:t>#</w:t>
      </w:r>
      <w:proofErr w:type="gramStart"/>
      <w:r w:rsidR="00FE5386" w:rsidRPr="00EB66D9">
        <w:rPr>
          <w:b/>
          <w:bCs/>
          <w:lang w:bidi="fa-IR"/>
        </w:rPr>
        <w:t>Effects</w:t>
      </w:r>
      <w:proofErr w:type="gramEnd"/>
      <w:r w:rsidR="00FE5386" w:rsidRPr="00EB66D9">
        <w:rPr>
          <w:b/>
          <w:bCs/>
          <w:lang w:bidi="fa-IR"/>
        </w:rPr>
        <w:t xml:space="preserve"> of Cooperative Learning and Group Study on Reducing Test </w:t>
      </w:r>
      <w:proofErr w:type="spellStart"/>
      <w:r w:rsidR="00FE5386" w:rsidRPr="00EB66D9">
        <w:rPr>
          <w:b/>
          <w:bCs/>
          <w:lang w:bidi="fa-IR"/>
        </w:rPr>
        <w:t>Anxiety#</w:t>
      </w:r>
      <w:r w:rsidR="00FE5386" w:rsidRPr="00EB66D9">
        <w:t>Fatemeh</w:t>
      </w:r>
      <w:proofErr w:type="spellEnd"/>
      <w:r w:rsidR="00FE5386" w:rsidRPr="00EB66D9">
        <w:t xml:space="preserve"> </w:t>
      </w:r>
      <w:proofErr w:type="spellStart"/>
      <w:r w:rsidR="00FE5386" w:rsidRPr="00EB66D9">
        <w:t>Saati</w:t>
      </w:r>
      <w:proofErr w:type="spellEnd"/>
      <w:r w:rsidR="00FE5386" w:rsidRPr="00EB66D9">
        <w:t xml:space="preserve"> Masomi#64-71#9.ISCA-RJRS-2014-338.pdf</w:t>
      </w:r>
      <w:r w:rsidRPr="00EB66D9">
        <w:t>#</w:t>
      </w:r>
    </w:p>
    <w:p w:rsidR="00FE5386" w:rsidRPr="00EB66D9" w:rsidRDefault="00FE5386"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FE5386" w:rsidRPr="00EB66D9" w:rsidRDefault="00FE5386" w:rsidP="000D5195">
      <w:pPr>
        <w:widowControl w:val="0"/>
        <w:spacing w:after="0" w:line="240" w:lineRule="auto"/>
        <w:jc w:val="both"/>
        <w:rPr>
          <w:noProof/>
          <w:lang w:bidi="fa-IR"/>
        </w:rPr>
      </w:pPr>
      <w:r w:rsidRPr="00EB66D9">
        <w:rPr>
          <w:noProof/>
          <w:lang w:bidi="fa-IR"/>
        </w:rPr>
        <w:t xml:space="preserve">Cooperative learning is one of the active methods of education that has attracted the attention of experts. The present study was designed to assess the precise impact of cooperative learning through learning together on the reduction of test anxiety. In this study, cluster sampling was used. This research is a quasi-experimental field study and was carried from early February 2012 at Islamic Azad University of Hamedan. Method of this study was quasi-experimental that has been performed using repeated measurements in experimental and control groups. The number of experimental group was 20 people and the number of control group was 16 people and 4 people were randomly removed, in other words the two groups included 16 people. In the analysis of the test, Kolmogorov - Smirnov tests ANOVA, t-test, independent and multivariate analyses of variance (MANOVA) were used. The results of this study suggest that collaborative learning reduces test anxiety at Islamic Azad University and there is a significant relationship between dependent and independent variables with a confidence level of 95%. In this paper, the study of anxiety in men and women and their comparison showed that there was not much difference variance and is almost identical in both men and women. </w:t>
      </w:r>
    </w:p>
    <w:p w:rsidR="00FE5386" w:rsidRPr="00EB66D9" w:rsidRDefault="00FE5386" w:rsidP="000D5195">
      <w:pPr>
        <w:widowControl w:val="0"/>
        <w:spacing w:after="0" w:line="240" w:lineRule="auto"/>
        <w:jc w:val="both"/>
      </w:pPr>
      <w:r w:rsidRPr="00EB66D9">
        <w:rPr>
          <w:rFonts w:eastAsia="MS Mincho"/>
          <w:b/>
          <w:bCs/>
          <w:noProof/>
        </w:rPr>
        <w:t xml:space="preserve">Keywords: </w:t>
      </w:r>
      <w:r w:rsidRPr="00EB66D9">
        <w:rPr>
          <w:noProof/>
          <w:lang w:bidi="fa-IR"/>
        </w:rPr>
        <w:t>Collaborative learning, group study, test anxiety.</w:t>
      </w:r>
    </w:p>
    <w:p w:rsidR="00FE5386" w:rsidRPr="00EB66D9" w:rsidRDefault="00FE5386" w:rsidP="000D5195">
      <w:pPr>
        <w:widowControl w:val="0"/>
        <w:spacing w:after="0" w:line="240" w:lineRule="auto"/>
        <w:jc w:val="both"/>
      </w:pPr>
    </w:p>
    <w:p w:rsidR="00660BAC" w:rsidRPr="00EB66D9" w:rsidRDefault="00660BAC" w:rsidP="008556AC">
      <w:pPr>
        <w:widowControl w:val="0"/>
        <w:spacing w:after="0" w:line="240" w:lineRule="auto"/>
        <w:jc w:val="both"/>
      </w:pPr>
      <w:r w:rsidRPr="00EB66D9">
        <w:rPr>
          <w:b/>
          <w:bCs/>
        </w:rPr>
        <w:t xml:space="preserve">#Detection and Enhancement of Image Edges through Fuzzy </w:t>
      </w:r>
      <w:proofErr w:type="spellStart"/>
      <w:r w:rsidRPr="00EB66D9">
        <w:rPr>
          <w:b/>
          <w:bCs/>
        </w:rPr>
        <w:t>Logic</w:t>
      </w:r>
      <w:r w:rsidR="008556AC" w:rsidRPr="00EB66D9">
        <w:t>#</w:t>
      </w:r>
      <w:r w:rsidRPr="00EB66D9">
        <w:t>Farnaz</w:t>
      </w:r>
      <w:proofErr w:type="spellEnd"/>
      <w:r w:rsidRPr="00EB66D9">
        <w:t xml:space="preserve"> </w:t>
      </w:r>
      <w:proofErr w:type="spellStart"/>
      <w:r w:rsidRPr="00EB66D9">
        <w:t>Hoseini</w:t>
      </w:r>
      <w:proofErr w:type="spellEnd"/>
      <w:r w:rsidRPr="00EB66D9">
        <w:t xml:space="preserve">, </w:t>
      </w:r>
      <w:proofErr w:type="spellStart"/>
      <w:r w:rsidRPr="00EB66D9">
        <w:t>Sajjad</w:t>
      </w:r>
      <w:proofErr w:type="spellEnd"/>
      <w:r w:rsidRPr="00EB66D9">
        <w:t xml:space="preserve"> </w:t>
      </w:r>
      <w:proofErr w:type="spellStart"/>
      <w:r w:rsidRPr="00EB66D9">
        <w:t>Sabzi</w:t>
      </w:r>
      <w:proofErr w:type="spellEnd"/>
      <w:r w:rsidRPr="00EB66D9">
        <w:t>, Reza Maleki</w:t>
      </w:r>
      <w:r w:rsidRPr="00EB66D9">
        <w:rPr>
          <w:vertAlign w:val="superscript"/>
        </w:rPr>
        <w:t>3</w:t>
      </w:r>
      <w:r w:rsidRPr="00EB66D9">
        <w:t xml:space="preserve"> and </w:t>
      </w:r>
      <w:proofErr w:type="spellStart"/>
      <w:r w:rsidRPr="00EB66D9">
        <w:t>Moradali</w:t>
      </w:r>
      <w:proofErr w:type="spellEnd"/>
      <w:r w:rsidRPr="00EB66D9">
        <w:t xml:space="preserve"> Poormohammad#72-76#10.ISCA-RJRS-2014-392.pdf#</w:t>
      </w:r>
    </w:p>
    <w:p w:rsidR="00660BAC" w:rsidRPr="00EB66D9" w:rsidRDefault="00660BAC"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660BAC" w:rsidRPr="00EB66D9" w:rsidRDefault="00660BAC" w:rsidP="000D5195">
      <w:pPr>
        <w:widowControl w:val="0"/>
        <w:spacing w:after="0" w:line="240" w:lineRule="auto"/>
        <w:jc w:val="both"/>
      </w:pPr>
      <w:r w:rsidRPr="00EB66D9">
        <w:t>Detecting edge is one of the important concepts in image processing that is possible via marking points of image, in which light intensity changes suddenly. Usually, these sharp changes in image characteristics indicate significant events and changes in environment characteristics. Therefore, this study aims to detect and retouch image edges by fuzzy logic. Existence of additional points and lines is one of the important disadvantages of different methods of edge detection. This disadvantage causes difficulties in detecting edge. In recommended method by fuzzy adjustment of images, the additional lines and points are removed in edge detection results, weak edges are reinforced, and important edges are extracted. In order to identify the additional points and lines and weak edges in edge detection, some rules have been defined in fuzzy rule base. Finally, comparison of extracted edges with fuzzy adjustment method and other methods indicated that edge detection by the fuzzy adjustment method (recommended by this paper) is more effective than other methods in edge detection.</w:t>
      </w:r>
    </w:p>
    <w:p w:rsidR="00FE5386" w:rsidRPr="00EB66D9" w:rsidRDefault="00660BAC" w:rsidP="000D5195">
      <w:pPr>
        <w:widowControl w:val="0"/>
        <w:spacing w:after="0" w:line="240" w:lineRule="auto"/>
        <w:jc w:val="both"/>
      </w:pPr>
      <w:r w:rsidRPr="00EB66D9">
        <w:rPr>
          <w:b/>
          <w:bCs/>
        </w:rPr>
        <w:t xml:space="preserve">Keywords: </w:t>
      </w:r>
      <w:r w:rsidRPr="00EB66D9">
        <w:t>Edge detection, fuzzy logic, image processing.</w:t>
      </w:r>
    </w:p>
    <w:p w:rsidR="00CA33BD" w:rsidRPr="00EB66D9" w:rsidRDefault="00CA33BD" w:rsidP="000D5195">
      <w:pPr>
        <w:widowControl w:val="0"/>
        <w:spacing w:after="0" w:line="240" w:lineRule="auto"/>
        <w:jc w:val="both"/>
      </w:pPr>
    </w:p>
    <w:p w:rsidR="00AC148E" w:rsidRPr="00EB66D9" w:rsidRDefault="00AC148E" w:rsidP="000D5195">
      <w:pPr>
        <w:widowControl w:val="0"/>
        <w:spacing w:after="0" w:line="240" w:lineRule="auto"/>
        <w:jc w:val="both"/>
      </w:pPr>
      <w:r w:rsidRPr="00EB66D9">
        <w:rPr>
          <w:b/>
          <w:bCs/>
        </w:rPr>
        <w:t xml:space="preserve">#The study of various types of Participative design based on </w:t>
      </w:r>
      <w:proofErr w:type="spellStart"/>
      <w:r w:rsidRPr="00EB66D9">
        <w:rPr>
          <w:b/>
          <w:bCs/>
        </w:rPr>
        <w:t>Contextualism</w:t>
      </w:r>
      <w:proofErr w:type="spellEnd"/>
      <w:r w:rsidRPr="00EB66D9">
        <w:rPr>
          <w:b/>
          <w:bCs/>
        </w:rPr>
        <w:t xml:space="preserve">-Regionalism (based on Designing a student’s Science park in </w:t>
      </w:r>
      <w:proofErr w:type="spellStart"/>
      <w:r w:rsidRPr="00EB66D9">
        <w:rPr>
          <w:b/>
          <w:bCs/>
        </w:rPr>
        <w:t>Razi</w:t>
      </w:r>
      <w:proofErr w:type="spellEnd"/>
      <w:r w:rsidRPr="00EB66D9">
        <w:rPr>
          <w:b/>
          <w:bCs/>
        </w:rPr>
        <w:t xml:space="preserve"> University of Kermanshah</w:t>
      </w:r>
      <w:proofErr w:type="gramStart"/>
      <w:r w:rsidRPr="00EB66D9">
        <w:t>)#</w:t>
      </w:r>
      <w:proofErr w:type="spellStart"/>
      <w:proofErr w:type="gramEnd"/>
      <w:r w:rsidRPr="00EB66D9">
        <w:t>Parya</w:t>
      </w:r>
      <w:proofErr w:type="spellEnd"/>
      <w:r w:rsidRPr="00EB66D9">
        <w:t xml:space="preserve"> Pourmohammadi#77-85#11.ISCA-RJRS-2014-414.pdf</w:t>
      </w:r>
    </w:p>
    <w:p w:rsidR="00AC148E" w:rsidRPr="00EB66D9" w:rsidRDefault="00AC148E"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AC148E" w:rsidRPr="00EB66D9" w:rsidRDefault="00AC148E" w:rsidP="000D5195">
      <w:pPr>
        <w:widowControl w:val="0"/>
        <w:spacing w:after="0" w:line="240" w:lineRule="auto"/>
        <w:jc w:val="both"/>
      </w:pPr>
      <w:r w:rsidRPr="00EB66D9">
        <w:t xml:space="preserve">The regional feature is the necessary characteristic </w:t>
      </w:r>
      <w:proofErr w:type="gramStart"/>
      <w:r w:rsidRPr="00EB66D9">
        <w:t>of each valid architecture</w:t>
      </w:r>
      <w:proofErr w:type="gramEnd"/>
      <w:r w:rsidRPr="00EB66D9">
        <w:t>. As all buildings form the definite place, all places are not the same and they should have the special features of definite place. The regionalism term was introduced in the late 18</w:t>
      </w:r>
      <w:r w:rsidRPr="00EB66D9">
        <w:rPr>
          <w:vertAlign w:val="superscript"/>
        </w:rPr>
        <w:t>th</w:t>
      </w:r>
      <w:r w:rsidRPr="00EB66D9">
        <w:t xml:space="preserve"> century as one of the main theories of architecture criticism and it asked for continuing the traditions, beliefs and cultural and ethnic values and taking into attention the cultural, geographical and climatic characteristics of a special region and is rooted in deep beliefs as resistance to others culture and returning to the ethnical cultural tradition. The followers of regionalism in participative architecture consider using the features of region in architecture as indirect participation. The various participative types are social gathering, questionnaire participation, consulting design, functional participation, interactional participation, regionalism and indirect participation. This study evaluated various types of participative design that by searching new ways to respond the applied needs in a society, with special features and special definition of it their participative type in design process attempts the effect interference and respond the users in design. The study and analysis of participative samples in various regions showed that using regionalism participative type and indirect participation in the form of considering the models and symbolic buildings, referring to the collective memories and considering the sign qualities in the region can be applied as responding method in making the users interfere in design process of students science park in </w:t>
      </w:r>
      <w:proofErr w:type="spellStart"/>
      <w:r w:rsidRPr="00EB66D9">
        <w:t>Razi</w:t>
      </w:r>
      <w:proofErr w:type="spellEnd"/>
      <w:r w:rsidRPr="00EB66D9">
        <w:t xml:space="preserve"> University of Kermanshah.</w:t>
      </w:r>
    </w:p>
    <w:p w:rsidR="00CA33BD" w:rsidRPr="00EB66D9" w:rsidRDefault="00AC148E" w:rsidP="000D5195">
      <w:pPr>
        <w:widowControl w:val="0"/>
        <w:spacing w:after="0" w:line="240" w:lineRule="auto"/>
        <w:jc w:val="both"/>
      </w:pPr>
      <w:r w:rsidRPr="00EB66D9">
        <w:rPr>
          <w:b/>
          <w:bCs/>
        </w:rPr>
        <w:t>Keywords:</w:t>
      </w:r>
      <w:r w:rsidRPr="00EB66D9">
        <w:t xml:space="preserve"> Regionalism, participative architecture, participative design process, students science park </w:t>
      </w:r>
      <w:proofErr w:type="gramStart"/>
      <w:r w:rsidRPr="00EB66D9">
        <w:t>science park</w:t>
      </w:r>
      <w:proofErr w:type="gramEnd"/>
      <w:r w:rsidRPr="00EB66D9">
        <w:t>.</w:t>
      </w:r>
    </w:p>
    <w:p w:rsidR="00CA33BD" w:rsidRPr="00EB66D9" w:rsidRDefault="00CA33BD" w:rsidP="000D5195">
      <w:pPr>
        <w:widowControl w:val="0"/>
        <w:spacing w:after="0" w:line="240" w:lineRule="auto"/>
        <w:jc w:val="both"/>
      </w:pPr>
    </w:p>
    <w:p w:rsidR="009D20CB" w:rsidRPr="00EB66D9" w:rsidRDefault="005F498D" w:rsidP="000D5195">
      <w:pPr>
        <w:widowControl w:val="0"/>
        <w:spacing w:after="0" w:line="240" w:lineRule="auto"/>
        <w:jc w:val="both"/>
      </w:pPr>
      <w:r w:rsidRPr="00EB66D9">
        <w:rPr>
          <w:b/>
          <w:bCs/>
        </w:rPr>
        <w:t>#</w:t>
      </w:r>
      <w:r w:rsidR="009D20CB" w:rsidRPr="00EB66D9">
        <w:rPr>
          <w:b/>
          <w:bCs/>
        </w:rPr>
        <w:t xml:space="preserve">Non-Destructive Evaluation of Stress Field in Billets by Ultrasonic </w:t>
      </w:r>
      <w:proofErr w:type="spellStart"/>
      <w:r w:rsidR="009D20CB" w:rsidRPr="00EB66D9">
        <w:rPr>
          <w:b/>
          <w:bCs/>
        </w:rPr>
        <w:t>Technique</w:t>
      </w:r>
      <w:r w:rsidR="009D20CB" w:rsidRPr="00EB66D9">
        <w:t>#Ghashami</w:t>
      </w:r>
      <w:proofErr w:type="spellEnd"/>
      <w:r w:rsidR="009D20CB" w:rsidRPr="00EB66D9">
        <w:t xml:space="preserve"> </w:t>
      </w:r>
      <w:proofErr w:type="spellStart"/>
      <w:r w:rsidR="009D20CB" w:rsidRPr="00EB66D9">
        <w:t>Gholamreza</w:t>
      </w:r>
      <w:proofErr w:type="spellEnd"/>
      <w:r w:rsidR="009D20CB" w:rsidRPr="00EB66D9">
        <w:t>,</w:t>
      </w:r>
      <w:r w:rsidR="009D20CB" w:rsidRPr="00EB66D9">
        <w:rPr>
          <w:vertAlign w:val="superscript"/>
        </w:rPr>
        <w:t xml:space="preserve"> </w:t>
      </w:r>
      <w:proofErr w:type="spellStart"/>
      <w:r w:rsidR="009D20CB" w:rsidRPr="00EB66D9">
        <w:t>Khaleghian</w:t>
      </w:r>
      <w:proofErr w:type="spellEnd"/>
      <w:r w:rsidR="009D20CB" w:rsidRPr="00EB66D9">
        <w:t xml:space="preserve"> </w:t>
      </w:r>
      <w:proofErr w:type="spellStart"/>
      <w:r w:rsidR="009D20CB" w:rsidRPr="00EB66D9">
        <w:t>Mehrnoosh</w:t>
      </w:r>
      <w:proofErr w:type="spellEnd"/>
      <w:r w:rsidR="009D20CB" w:rsidRPr="00EB66D9">
        <w:t xml:space="preserve"> and </w:t>
      </w:r>
      <w:proofErr w:type="spellStart"/>
      <w:r w:rsidR="009D20CB" w:rsidRPr="00EB66D9">
        <w:t>Ghashami</w:t>
      </w:r>
      <w:proofErr w:type="spellEnd"/>
      <w:r w:rsidR="009D20CB" w:rsidRPr="00EB66D9">
        <w:t xml:space="preserve"> Mohammad#86-92#12.ISCA-RJRS-2014-454.pdf</w:t>
      </w:r>
      <w:r w:rsidR="00A2401E" w:rsidRPr="00EB66D9">
        <w:t>#</w:t>
      </w:r>
    </w:p>
    <w:p w:rsidR="009D20CB" w:rsidRPr="00EB66D9" w:rsidRDefault="009D20CB"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9D20CB" w:rsidRPr="00EB66D9" w:rsidRDefault="009D20CB" w:rsidP="000D5195">
      <w:pPr>
        <w:widowControl w:val="0"/>
        <w:spacing w:after="0" w:line="240" w:lineRule="auto"/>
        <w:jc w:val="both"/>
      </w:pPr>
      <w:r w:rsidRPr="00EB66D9">
        <w:t xml:space="preserve">The equations of particle motion in an anisotropic elastic media in the presence of the stress have been derived. These equations are nonlinear and in the form of twenty seven variable of displacement gradients and hence they are not applicable in the practical works. Due to the fact that the particle displacement is composed of two parts, the static part caused by the applied stress and the dynamic part due to the propagating stress wave, to </w:t>
      </w:r>
      <w:proofErr w:type="spellStart"/>
      <w:r w:rsidRPr="00EB66D9">
        <w:t>linearize</w:t>
      </w:r>
      <w:proofErr w:type="spellEnd"/>
      <w:r w:rsidRPr="00EB66D9">
        <w:t xml:space="preserve"> the equations of motion, a Taylor series expansion about the static deformation state is used. Three </w:t>
      </w:r>
      <w:proofErr w:type="spellStart"/>
      <w:r w:rsidRPr="00EB66D9">
        <w:t>linearized</w:t>
      </w:r>
      <w:proofErr w:type="spellEnd"/>
      <w:r w:rsidRPr="00EB66D9">
        <w:t xml:space="preserve"> components of the equations of motion have the form of an </w:t>
      </w:r>
      <w:proofErr w:type="spellStart"/>
      <w:r w:rsidRPr="00EB66D9">
        <w:t>eigenvalue</w:t>
      </w:r>
      <w:proofErr w:type="spellEnd"/>
      <w:r w:rsidRPr="00EB66D9">
        <w:t xml:space="preserve"> problem and its solution gives the wave velocities in the billet in the presence of stress. The analytical results in time delay for one dimensional stress field in a billet are compared with the experimental results and there is a reasonable agreement between them. </w:t>
      </w:r>
    </w:p>
    <w:p w:rsidR="00FE5386" w:rsidRPr="00EB66D9" w:rsidRDefault="009D20CB" w:rsidP="000D5195">
      <w:pPr>
        <w:widowControl w:val="0"/>
        <w:spacing w:after="0" w:line="240" w:lineRule="auto"/>
        <w:jc w:val="both"/>
      </w:pPr>
      <w:r w:rsidRPr="00EB66D9">
        <w:rPr>
          <w:b/>
          <w:bCs/>
        </w:rPr>
        <w:t xml:space="preserve">Keywords: </w:t>
      </w:r>
      <w:r w:rsidRPr="00EB66D9">
        <w:t>Non destructive testing, acoustics, stress measurement, ultrasonic investigation.</w:t>
      </w:r>
    </w:p>
    <w:p w:rsidR="00A2401E" w:rsidRPr="00EB66D9" w:rsidRDefault="00A2401E" w:rsidP="000D5195">
      <w:pPr>
        <w:widowControl w:val="0"/>
        <w:spacing w:after="0" w:line="240" w:lineRule="auto"/>
        <w:jc w:val="both"/>
      </w:pPr>
    </w:p>
    <w:p w:rsidR="00E97EC9" w:rsidRPr="00EB66D9" w:rsidRDefault="00B54C81" w:rsidP="000D5195">
      <w:pPr>
        <w:widowControl w:val="0"/>
        <w:autoSpaceDE w:val="0"/>
        <w:autoSpaceDN w:val="0"/>
        <w:adjustRightInd w:val="0"/>
        <w:spacing w:after="0" w:line="240" w:lineRule="auto"/>
        <w:jc w:val="both"/>
      </w:pPr>
      <w:r w:rsidRPr="00EB66D9">
        <w:rPr>
          <w:b/>
          <w:bCs/>
        </w:rPr>
        <w:t>#</w:t>
      </w:r>
      <w:proofErr w:type="gramStart"/>
      <w:r w:rsidR="00E97EC9" w:rsidRPr="00EB66D9">
        <w:rPr>
          <w:b/>
          <w:bCs/>
        </w:rPr>
        <w:t>The</w:t>
      </w:r>
      <w:proofErr w:type="gramEnd"/>
      <w:r w:rsidR="00E97EC9" w:rsidRPr="00EB66D9">
        <w:rPr>
          <w:b/>
          <w:bCs/>
        </w:rPr>
        <w:t xml:space="preserve"> Relationship between L2 Lexical Knowledge and Phonological Memory in Adult Male and Female EFL Learners at Different Language Proficiency </w:t>
      </w:r>
      <w:proofErr w:type="spellStart"/>
      <w:r w:rsidR="00E97EC9" w:rsidRPr="00EB66D9">
        <w:rPr>
          <w:b/>
          <w:bCs/>
        </w:rPr>
        <w:t>Levels</w:t>
      </w:r>
      <w:r w:rsidR="00E97EC9" w:rsidRPr="00EB66D9">
        <w:t>#Farvardin</w:t>
      </w:r>
      <w:proofErr w:type="spellEnd"/>
      <w:r w:rsidR="00E97EC9" w:rsidRPr="00EB66D9">
        <w:t xml:space="preserve"> Mohammad </w:t>
      </w:r>
      <w:proofErr w:type="spellStart"/>
      <w:r w:rsidR="00E97EC9" w:rsidRPr="00EB66D9">
        <w:t>Taghi</w:t>
      </w:r>
      <w:proofErr w:type="spellEnd"/>
      <w:r w:rsidR="00E97EC9" w:rsidRPr="00EB66D9">
        <w:rPr>
          <w:vertAlign w:val="superscript"/>
        </w:rPr>
        <w:t>*</w:t>
      </w:r>
      <w:r w:rsidR="00E97EC9" w:rsidRPr="00EB66D9">
        <w:t xml:space="preserve">, </w:t>
      </w:r>
      <w:proofErr w:type="spellStart"/>
      <w:r w:rsidR="00E97EC9" w:rsidRPr="00EB66D9">
        <w:t>Afghari</w:t>
      </w:r>
      <w:proofErr w:type="spellEnd"/>
      <w:r w:rsidR="00E97EC9" w:rsidRPr="00EB66D9">
        <w:t xml:space="preserve"> Akbar and </w:t>
      </w:r>
      <w:proofErr w:type="spellStart"/>
      <w:r w:rsidR="00E97EC9" w:rsidRPr="00EB66D9">
        <w:t>Koosha</w:t>
      </w:r>
      <w:proofErr w:type="spellEnd"/>
      <w:r w:rsidR="00E97EC9" w:rsidRPr="00EB66D9">
        <w:t xml:space="preserve"> Mansoor#93-98#13.ISCA-RJRS-2014-548.pdf</w:t>
      </w:r>
      <w:r w:rsidRPr="00EB66D9">
        <w:t>#</w:t>
      </w:r>
    </w:p>
    <w:p w:rsidR="00E97EC9" w:rsidRPr="00EB66D9" w:rsidRDefault="00E97EC9"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E97EC9" w:rsidRPr="00EB66D9" w:rsidRDefault="00E97EC9" w:rsidP="000D5195">
      <w:pPr>
        <w:widowControl w:val="0"/>
        <w:autoSpaceDE w:val="0"/>
        <w:autoSpaceDN w:val="0"/>
        <w:adjustRightInd w:val="0"/>
        <w:spacing w:after="0" w:line="240" w:lineRule="auto"/>
        <w:jc w:val="both"/>
      </w:pPr>
      <w:r w:rsidRPr="00EB66D9">
        <w:t xml:space="preserve">The current study examined the relationship between phonological memory (PM) and L2 lexical knowledge among male and female adults in an EFL context. The number of participants was 368 (180 males and 188 females). Based upon the scores obtained from the Quick Placement Test, the participants were assigned to three levels of language proficiency, i.e. beginner, lower intermediate, and advanced. PM was measured by </w:t>
      </w:r>
      <w:proofErr w:type="spellStart"/>
      <w:r w:rsidRPr="00EB66D9">
        <w:t>nonword</w:t>
      </w:r>
      <w:proofErr w:type="spellEnd"/>
      <w:r w:rsidRPr="00EB66D9">
        <w:t xml:space="preserve"> repetition (NWRP) and </w:t>
      </w:r>
      <w:proofErr w:type="spellStart"/>
      <w:r w:rsidRPr="00EB66D9">
        <w:t>nonword</w:t>
      </w:r>
      <w:proofErr w:type="spellEnd"/>
      <w:r w:rsidRPr="00EB66D9">
        <w:t xml:space="preserve"> recognition (NWRC) tests, and L2 lexical knowledge was assessed by Vocabulary Levels Test (VLT) in the first week of an intensive six-week English course. Afterward, Pearson correlations were conducted through SPSS 21. The findings showed that adult male/female EFL learners’ L2 lexical knowledge and PM tests were moderately high correlated in the beginning and lower intermediate levels of language proficiency.</w:t>
      </w:r>
    </w:p>
    <w:p w:rsidR="00A2401E" w:rsidRPr="00EB66D9" w:rsidRDefault="00E97EC9" w:rsidP="000D5195">
      <w:pPr>
        <w:widowControl w:val="0"/>
        <w:spacing w:after="0" w:line="240" w:lineRule="auto"/>
        <w:jc w:val="both"/>
      </w:pPr>
      <w:r w:rsidRPr="00EB66D9">
        <w:rPr>
          <w:b/>
          <w:bCs/>
        </w:rPr>
        <w:t>Keywords</w:t>
      </w:r>
      <w:r w:rsidRPr="00EB66D9">
        <w:t>: Phonological memory, lexical knowledge, language proficiency, adult EFL learners.</w:t>
      </w:r>
    </w:p>
    <w:p w:rsidR="00A2401E" w:rsidRPr="00EB66D9" w:rsidRDefault="00A2401E" w:rsidP="000D5195">
      <w:pPr>
        <w:widowControl w:val="0"/>
        <w:spacing w:after="0" w:line="240" w:lineRule="auto"/>
        <w:jc w:val="both"/>
      </w:pPr>
    </w:p>
    <w:p w:rsidR="00084793" w:rsidRPr="00EB66D9" w:rsidRDefault="00084793" w:rsidP="000D5195">
      <w:pPr>
        <w:widowControl w:val="0"/>
        <w:autoSpaceDE w:val="0"/>
        <w:autoSpaceDN w:val="0"/>
        <w:adjustRightInd w:val="0"/>
        <w:spacing w:after="0" w:line="240" w:lineRule="auto"/>
        <w:jc w:val="both"/>
      </w:pPr>
      <w:r w:rsidRPr="00EB66D9">
        <w:rPr>
          <w:b/>
          <w:bCs/>
        </w:rPr>
        <w:t xml:space="preserve">#Physical Chemical Characterization of Vegetable Oil and Defatted Meal of </w:t>
      </w:r>
      <w:proofErr w:type="spellStart"/>
      <w:r w:rsidRPr="00EB66D9">
        <w:rPr>
          <w:b/>
          <w:bCs/>
        </w:rPr>
        <w:t>Garcinia</w:t>
      </w:r>
      <w:proofErr w:type="spellEnd"/>
      <w:r w:rsidRPr="00EB66D9">
        <w:rPr>
          <w:b/>
          <w:bCs/>
        </w:rPr>
        <w:t xml:space="preserve"> kola </w:t>
      </w:r>
      <w:proofErr w:type="spellStart"/>
      <w:r w:rsidRPr="00EB66D9">
        <w:rPr>
          <w:b/>
          <w:bCs/>
        </w:rPr>
        <w:t>Heckel</w:t>
      </w:r>
      <w:proofErr w:type="spellEnd"/>
      <w:r w:rsidRPr="00EB66D9">
        <w:rPr>
          <w:b/>
          <w:bCs/>
        </w:rPr>
        <w:t xml:space="preserve"> (</w:t>
      </w:r>
      <w:proofErr w:type="spellStart"/>
      <w:r w:rsidRPr="00EB66D9">
        <w:rPr>
          <w:b/>
          <w:bCs/>
        </w:rPr>
        <w:t>Guttiferae</w:t>
      </w:r>
      <w:proofErr w:type="spellEnd"/>
      <w:r w:rsidRPr="00EB66D9">
        <w:rPr>
          <w:b/>
          <w:bCs/>
        </w:rPr>
        <w:t xml:space="preserve">)   from </w:t>
      </w:r>
      <w:proofErr w:type="spellStart"/>
      <w:r w:rsidRPr="00EB66D9">
        <w:rPr>
          <w:b/>
          <w:bCs/>
        </w:rPr>
        <w:t>Benin</w:t>
      </w:r>
      <w:r w:rsidRPr="00EB66D9">
        <w:t>#Yété</w:t>
      </w:r>
      <w:proofErr w:type="spellEnd"/>
      <w:r w:rsidRPr="00EB66D9">
        <w:t xml:space="preserve"> </w:t>
      </w:r>
      <w:proofErr w:type="spellStart"/>
      <w:r w:rsidRPr="00EB66D9">
        <w:t>Pélagie</w:t>
      </w:r>
      <w:proofErr w:type="spellEnd"/>
      <w:r w:rsidRPr="00EB66D9">
        <w:t xml:space="preserve">, </w:t>
      </w:r>
      <w:proofErr w:type="spellStart"/>
      <w:r w:rsidRPr="00EB66D9">
        <w:t>Ndayishimiye</w:t>
      </w:r>
      <w:proofErr w:type="spellEnd"/>
      <w:r w:rsidRPr="00EB66D9">
        <w:t xml:space="preserve"> Vital, </w:t>
      </w:r>
      <w:proofErr w:type="spellStart"/>
      <w:r w:rsidRPr="00EB66D9">
        <w:t>Djènontin</w:t>
      </w:r>
      <w:proofErr w:type="spellEnd"/>
      <w:r w:rsidRPr="00EB66D9">
        <w:t xml:space="preserve"> T. </w:t>
      </w:r>
      <w:proofErr w:type="spellStart"/>
      <w:r w:rsidRPr="00EB66D9">
        <w:t>Sébastien</w:t>
      </w:r>
      <w:proofErr w:type="spellEnd"/>
      <w:r w:rsidRPr="00EB66D9">
        <w:t xml:space="preserve">, </w:t>
      </w:r>
      <w:proofErr w:type="spellStart"/>
      <w:r w:rsidRPr="00EB66D9">
        <w:t>Wotto</w:t>
      </w:r>
      <w:proofErr w:type="spellEnd"/>
      <w:r w:rsidRPr="00EB66D9">
        <w:t xml:space="preserve"> V. </w:t>
      </w:r>
      <w:proofErr w:type="spellStart"/>
      <w:r w:rsidRPr="00EB66D9">
        <w:t>Dieudonné</w:t>
      </w:r>
      <w:proofErr w:type="spellEnd"/>
      <w:r w:rsidRPr="00EB66D9">
        <w:t xml:space="preserve"> and </w:t>
      </w:r>
      <w:proofErr w:type="spellStart"/>
      <w:r w:rsidRPr="00EB66D9">
        <w:t>Sohounhloué</w:t>
      </w:r>
      <w:proofErr w:type="spellEnd"/>
      <w:r w:rsidRPr="00EB66D9">
        <w:t xml:space="preserve"> Dominique#99-104#14.ISCA-RJRS-2014-1085.pdf#</w:t>
      </w:r>
    </w:p>
    <w:p w:rsidR="00084793" w:rsidRPr="00EB66D9" w:rsidRDefault="00084793"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084793" w:rsidRPr="00EB66D9" w:rsidRDefault="00084793" w:rsidP="000D5195">
      <w:pPr>
        <w:widowControl w:val="0"/>
        <w:autoSpaceDE w:val="0"/>
        <w:autoSpaceDN w:val="0"/>
        <w:adjustRightInd w:val="0"/>
        <w:spacing w:after="0" w:line="240" w:lineRule="auto"/>
        <w:jc w:val="both"/>
      </w:pPr>
      <w:r w:rsidRPr="00EB66D9">
        <w:t xml:space="preserve">In view of forest species development little or less crop, this work has focused on the study of unconventional oils extracted from </w:t>
      </w:r>
      <w:proofErr w:type="spellStart"/>
      <w:r w:rsidRPr="00EB66D9">
        <w:t>Garcinia</w:t>
      </w:r>
      <w:proofErr w:type="spellEnd"/>
      <w:r w:rsidRPr="00EB66D9">
        <w:t xml:space="preserve"> kola. The study was aimed to determine the physical-chemical parameters (acidity, peroxide, iodine and </w:t>
      </w:r>
      <w:proofErr w:type="spellStart"/>
      <w:r w:rsidRPr="00EB66D9">
        <w:t>saponification</w:t>
      </w:r>
      <w:proofErr w:type="spellEnd"/>
      <w:r w:rsidRPr="00EB66D9">
        <w:t xml:space="preserve"> values), the fatty acid profile, of vegetable oils obtained from </w:t>
      </w:r>
      <w:proofErr w:type="spellStart"/>
      <w:r w:rsidRPr="00EB66D9">
        <w:t>Garcinia</w:t>
      </w:r>
      <w:proofErr w:type="spellEnd"/>
      <w:r w:rsidRPr="00EB66D9">
        <w:t xml:space="preserve"> kola </w:t>
      </w:r>
      <w:proofErr w:type="spellStart"/>
      <w:r w:rsidRPr="00EB66D9">
        <w:t>Heckel</w:t>
      </w:r>
      <w:proofErr w:type="spellEnd"/>
      <w:r w:rsidRPr="00EB66D9">
        <w:t xml:space="preserve"> produced in Benin. Analyses showed a lipid potential of </w:t>
      </w:r>
      <w:proofErr w:type="spellStart"/>
      <w:r w:rsidRPr="00EB66D9">
        <w:t>Garcinia</w:t>
      </w:r>
      <w:proofErr w:type="spellEnd"/>
      <w:r w:rsidRPr="00EB66D9">
        <w:t xml:space="preserve"> kola was </w:t>
      </w:r>
      <w:r w:rsidRPr="00EB66D9">
        <w:rPr>
          <w:lang w:eastAsia="fr-FR"/>
        </w:rPr>
        <w:t>28.37%</w:t>
      </w:r>
      <w:r w:rsidRPr="00EB66D9">
        <w:t xml:space="preserve">. Quality index obtained: acidity (&lt;1%); </w:t>
      </w:r>
      <w:proofErr w:type="spellStart"/>
      <w:r w:rsidRPr="00EB66D9">
        <w:t>saponification</w:t>
      </w:r>
      <w:proofErr w:type="spellEnd"/>
      <w:r w:rsidRPr="00EB66D9">
        <w:t xml:space="preserve"> (176 mg KOH / g oil); peroxide (&lt;9 O2/kg-oil </w:t>
      </w:r>
      <w:proofErr w:type="spellStart"/>
      <w:r w:rsidRPr="00EB66D9">
        <w:t>meq</w:t>
      </w:r>
      <w:proofErr w:type="spellEnd"/>
      <w:r w:rsidRPr="00EB66D9">
        <w:t>) and iodine (80 mg of iodine g-oil) were in conformity with conventional standards of appreciation of the quality of alimentary oils. The fatty acid profile was dominated by oleic acid (</w:t>
      </w:r>
      <w:r w:rsidRPr="00EB66D9">
        <w:rPr>
          <w:lang w:eastAsia="fr-FR"/>
        </w:rPr>
        <w:t>38.35</w:t>
      </w:r>
      <w:r w:rsidRPr="00EB66D9">
        <w:t xml:space="preserve">%) followed by </w:t>
      </w:r>
      <w:proofErr w:type="spellStart"/>
      <w:r w:rsidRPr="00EB66D9">
        <w:t>linoleic</w:t>
      </w:r>
      <w:proofErr w:type="spellEnd"/>
      <w:r w:rsidRPr="00EB66D9">
        <w:t xml:space="preserve"> acid (</w:t>
      </w:r>
      <w:r w:rsidRPr="00EB66D9">
        <w:rPr>
          <w:lang w:eastAsia="fr-FR"/>
        </w:rPr>
        <w:t>27.15</w:t>
      </w:r>
      <w:r w:rsidRPr="00EB66D9">
        <w:t xml:space="preserve">%), </w:t>
      </w:r>
      <w:proofErr w:type="spellStart"/>
      <w:r w:rsidRPr="00EB66D9">
        <w:t>palmitic</w:t>
      </w:r>
      <w:proofErr w:type="spellEnd"/>
      <w:r w:rsidRPr="00EB66D9">
        <w:t xml:space="preserve"> acid (</w:t>
      </w:r>
      <w:r w:rsidRPr="00EB66D9">
        <w:rPr>
          <w:lang w:eastAsia="fr-FR"/>
        </w:rPr>
        <w:t>21.80</w:t>
      </w:r>
      <w:r w:rsidRPr="00EB66D9">
        <w:t xml:space="preserve">%) and </w:t>
      </w:r>
      <w:proofErr w:type="spellStart"/>
      <w:r w:rsidRPr="00EB66D9">
        <w:t>stearic</w:t>
      </w:r>
      <w:proofErr w:type="spellEnd"/>
      <w:r w:rsidRPr="00EB66D9">
        <w:t xml:space="preserve"> acid (</w:t>
      </w:r>
      <w:r w:rsidRPr="00EB66D9">
        <w:rPr>
          <w:lang w:eastAsia="fr-FR"/>
        </w:rPr>
        <w:t>10.93</w:t>
      </w:r>
      <w:r w:rsidRPr="00EB66D9">
        <w:t xml:space="preserve">%). </w:t>
      </w:r>
      <w:proofErr w:type="spellStart"/>
      <w:r w:rsidRPr="00EB66D9">
        <w:t>Myristic</w:t>
      </w:r>
      <w:proofErr w:type="spellEnd"/>
      <w:r w:rsidRPr="00EB66D9">
        <w:t xml:space="preserve"> acid (~1.76%), </w:t>
      </w:r>
      <w:proofErr w:type="spellStart"/>
      <w:r w:rsidRPr="00EB66D9">
        <w:t>arachidic</w:t>
      </w:r>
      <w:proofErr w:type="spellEnd"/>
      <w:r w:rsidRPr="00EB66D9">
        <w:t xml:space="preserve"> acid (~1%) and </w:t>
      </w:r>
      <w:proofErr w:type="spellStart"/>
      <w:r w:rsidRPr="00EB66D9">
        <w:t>palmitoleic</w:t>
      </w:r>
      <w:proofErr w:type="spellEnd"/>
      <w:r w:rsidRPr="00EB66D9">
        <w:t xml:space="preserve"> (~0.2%) were poorly represented. </w:t>
      </w:r>
      <w:proofErr w:type="gramStart"/>
      <w:r w:rsidRPr="00EB66D9">
        <w:t>The high proportion of unsaturated fatty acids (&gt;70%), largely known in nutrition allowed these vegetable oils to be used as food supplements.</w:t>
      </w:r>
      <w:proofErr w:type="gramEnd"/>
      <w:r w:rsidRPr="00EB66D9">
        <w:t xml:space="preserve"> This study revealed in defatted meal the predominance of minerals such as nitrogen N (0.59%), potassium K (0.34%), Calcium Ca (0.10%) and as well as total protein (MS ~9%), starch (62.9% DM) and total sugar (12.00% DM) indicating their potential use in animal feed. The </w:t>
      </w:r>
      <w:proofErr w:type="spellStart"/>
      <w:r w:rsidRPr="00EB66D9">
        <w:t>unsaponifiables</w:t>
      </w:r>
      <w:proofErr w:type="spellEnd"/>
      <w:r w:rsidRPr="00EB66D9">
        <w:t xml:space="preserve"> of vegetable oil such as sterols and </w:t>
      </w:r>
      <w:proofErr w:type="spellStart"/>
      <w:r w:rsidRPr="00EB66D9">
        <w:t>tocols</w:t>
      </w:r>
      <w:proofErr w:type="spellEnd"/>
      <w:r w:rsidRPr="00EB66D9">
        <w:t xml:space="preserve"> were quantified to 63 and 4000 mg/100 g edible by LC-MS method which could predict their use in cosmetics.</w:t>
      </w:r>
    </w:p>
    <w:p w:rsidR="00FE5386" w:rsidRPr="00EB66D9" w:rsidRDefault="00084793" w:rsidP="000D5195">
      <w:pPr>
        <w:widowControl w:val="0"/>
        <w:spacing w:after="0" w:line="240" w:lineRule="auto"/>
        <w:jc w:val="both"/>
      </w:pPr>
      <w:r w:rsidRPr="00EB66D9">
        <w:rPr>
          <w:b/>
          <w:bCs/>
        </w:rPr>
        <w:t>Keywords</w:t>
      </w:r>
      <w:r w:rsidRPr="00EB66D9">
        <w:t xml:space="preserve">: Vegetable oil, defatted meal, fatty acids, </w:t>
      </w:r>
      <w:proofErr w:type="spellStart"/>
      <w:r w:rsidRPr="00EB66D9">
        <w:t>unsaponifiables</w:t>
      </w:r>
      <w:proofErr w:type="spellEnd"/>
      <w:r w:rsidRPr="00EB66D9">
        <w:t>, nutritional uses.</w:t>
      </w:r>
    </w:p>
    <w:p w:rsidR="00084793" w:rsidRPr="00EB66D9" w:rsidRDefault="00084793" w:rsidP="000D5195">
      <w:pPr>
        <w:widowControl w:val="0"/>
        <w:spacing w:after="0" w:line="240" w:lineRule="auto"/>
        <w:jc w:val="both"/>
      </w:pPr>
    </w:p>
    <w:p w:rsidR="00084793" w:rsidRPr="00EB66D9" w:rsidRDefault="001C444F" w:rsidP="000D5195">
      <w:pPr>
        <w:widowControl w:val="0"/>
        <w:spacing w:after="0" w:line="240" w:lineRule="auto"/>
        <w:jc w:val="both"/>
        <w:rPr>
          <w:bCs/>
        </w:rPr>
      </w:pPr>
      <w:r w:rsidRPr="00EB66D9">
        <w:rPr>
          <w:b/>
        </w:rPr>
        <w:t>#</w:t>
      </w:r>
      <w:r w:rsidR="00084793" w:rsidRPr="00EB66D9">
        <w:rPr>
          <w:b/>
        </w:rPr>
        <w:t xml:space="preserve">Enhancement of Semiconductor Mediated </w:t>
      </w:r>
      <w:proofErr w:type="spellStart"/>
      <w:r w:rsidR="00084793" w:rsidRPr="00EB66D9">
        <w:rPr>
          <w:b/>
        </w:rPr>
        <w:t>Photocatalytic</w:t>
      </w:r>
      <w:proofErr w:type="spellEnd"/>
      <w:r w:rsidR="00084793" w:rsidRPr="00EB66D9">
        <w:rPr>
          <w:b/>
        </w:rPr>
        <w:t xml:space="preserve"> Removal of Polyethylene Plastic Wastes from the Environment by </w:t>
      </w:r>
      <w:proofErr w:type="spellStart"/>
      <w:r w:rsidR="00084793" w:rsidRPr="00EB66D9">
        <w:rPr>
          <w:b/>
        </w:rPr>
        <w:t>Oxidizers</w:t>
      </w:r>
      <w:r w:rsidR="00084793" w:rsidRPr="00EB66D9">
        <w:rPr>
          <w:bCs/>
        </w:rPr>
        <w:t>#Phonsy</w:t>
      </w:r>
      <w:proofErr w:type="spellEnd"/>
      <w:r w:rsidR="00084793" w:rsidRPr="00EB66D9">
        <w:rPr>
          <w:bCs/>
        </w:rPr>
        <w:t xml:space="preserve"> P.D., </w:t>
      </w:r>
      <w:proofErr w:type="spellStart"/>
      <w:r w:rsidR="00084793" w:rsidRPr="00EB66D9">
        <w:rPr>
          <w:bCs/>
        </w:rPr>
        <w:t>Suguna</w:t>
      </w:r>
      <w:proofErr w:type="spellEnd"/>
      <w:r w:rsidR="00084793" w:rsidRPr="00EB66D9">
        <w:rPr>
          <w:bCs/>
        </w:rPr>
        <w:t xml:space="preserve"> </w:t>
      </w:r>
      <w:proofErr w:type="spellStart"/>
      <w:r w:rsidR="00084793" w:rsidRPr="00EB66D9">
        <w:rPr>
          <w:bCs/>
        </w:rPr>
        <w:t>Yesodharan</w:t>
      </w:r>
      <w:proofErr w:type="spellEnd"/>
      <w:r w:rsidR="00084793" w:rsidRPr="00EB66D9">
        <w:rPr>
          <w:bCs/>
        </w:rPr>
        <w:t xml:space="preserve"> and </w:t>
      </w:r>
      <w:proofErr w:type="spellStart"/>
      <w:r w:rsidR="00084793" w:rsidRPr="00EB66D9">
        <w:rPr>
          <w:bCs/>
        </w:rPr>
        <w:t>Yesodharan</w:t>
      </w:r>
      <w:proofErr w:type="spellEnd"/>
      <w:r w:rsidR="00084793" w:rsidRPr="00EB66D9">
        <w:rPr>
          <w:bCs/>
        </w:rPr>
        <w:t xml:space="preserve"> E.P*</w:t>
      </w:r>
      <w:r w:rsidR="00D80FD1" w:rsidRPr="00EB66D9">
        <w:rPr>
          <w:bCs/>
        </w:rPr>
        <w:t>#</w:t>
      </w:r>
      <w:r w:rsidR="008A04C0" w:rsidRPr="00EB66D9">
        <w:rPr>
          <w:bCs/>
        </w:rPr>
        <w:t>105-112#</w:t>
      </w:r>
      <w:r w:rsidR="00882B42" w:rsidRPr="00EB66D9">
        <w:rPr>
          <w:bCs/>
        </w:rPr>
        <w:t>15.ISCA-RJRS-2014-1299#</w:t>
      </w:r>
    </w:p>
    <w:p w:rsidR="00084793" w:rsidRPr="00EB66D9" w:rsidRDefault="00084793"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084793" w:rsidRPr="00EB66D9" w:rsidRDefault="00084793" w:rsidP="000D5195">
      <w:pPr>
        <w:widowControl w:val="0"/>
        <w:spacing w:after="0" w:line="240" w:lineRule="auto"/>
        <w:jc w:val="both"/>
      </w:pPr>
      <w:r w:rsidRPr="00EB66D9">
        <w:t xml:space="preserve">Plastics have become an essential ingredient of modern life with wide range of applications. At the same time the ‘white pollution’ caused by plastic wastes is a major environmental problem due to their recalcitrant nature. Even the simplest form of plastics, i.e., polyethylene is strong and highly durable and takes </w:t>
      </w:r>
      <w:proofErr w:type="spellStart"/>
      <w:r w:rsidRPr="00EB66D9">
        <w:t>upto</w:t>
      </w:r>
      <w:proofErr w:type="spellEnd"/>
      <w:r w:rsidRPr="00EB66D9">
        <w:t xml:space="preserve"> 1000 years for natural degradation in the environment. Current study reveals that </w:t>
      </w:r>
      <w:proofErr w:type="spellStart"/>
      <w:r w:rsidRPr="00EB66D9">
        <w:t>photocatalysis</w:t>
      </w:r>
      <w:proofErr w:type="spellEnd"/>
      <w:r w:rsidRPr="00EB66D9">
        <w:t xml:space="preserve"> can be used successfully as an Advanced Oxidation Technique for the slow but steady degradation of polyethylene plastics (PEP). Semiconductors such as </w:t>
      </w:r>
      <w:proofErr w:type="spellStart"/>
      <w:r w:rsidRPr="00EB66D9">
        <w:t>ZnO</w:t>
      </w:r>
      <w:proofErr w:type="spellEnd"/>
      <w:r w:rsidRPr="00EB66D9">
        <w:t xml:space="preserve"> and TiO</w:t>
      </w:r>
      <w:r w:rsidRPr="00EB66D9">
        <w:rPr>
          <w:vertAlign w:val="subscript"/>
        </w:rPr>
        <w:t>2</w:t>
      </w:r>
      <w:r w:rsidRPr="00EB66D9">
        <w:t xml:space="preserve"> assist the </w:t>
      </w:r>
      <w:proofErr w:type="spellStart"/>
      <w:r w:rsidRPr="00EB66D9">
        <w:t>photodegradation</w:t>
      </w:r>
      <w:proofErr w:type="spellEnd"/>
      <w:r w:rsidRPr="00EB66D9">
        <w:t xml:space="preserve"> of PEP through the generation of highly reactive free radicals which interact with the pollutant. TiO</w:t>
      </w:r>
      <w:r w:rsidRPr="00EB66D9">
        <w:rPr>
          <w:vertAlign w:val="subscript"/>
        </w:rPr>
        <w:t>2</w:t>
      </w:r>
      <w:r w:rsidRPr="00EB66D9">
        <w:t xml:space="preserve"> is at least 20% more efficient than </w:t>
      </w:r>
      <w:proofErr w:type="spellStart"/>
      <w:r w:rsidRPr="00EB66D9">
        <w:t>ZnO</w:t>
      </w:r>
      <w:proofErr w:type="spellEnd"/>
      <w:r w:rsidRPr="00EB66D9">
        <w:t xml:space="preserve"> as a </w:t>
      </w:r>
      <w:proofErr w:type="spellStart"/>
      <w:r w:rsidRPr="00EB66D9">
        <w:t>photocatalyst</w:t>
      </w:r>
      <w:proofErr w:type="spellEnd"/>
      <w:r w:rsidRPr="00EB66D9">
        <w:t xml:space="preserve"> in this respect. The process is pH dependent and acidic condition </w:t>
      </w:r>
      <w:proofErr w:type="spellStart"/>
      <w:r w:rsidRPr="00EB66D9">
        <w:t>favours</w:t>
      </w:r>
      <w:proofErr w:type="spellEnd"/>
      <w:r w:rsidRPr="00EB66D9">
        <w:t xml:space="preserve"> the degradation. Oxidizing agents such as H</w:t>
      </w:r>
      <w:r w:rsidRPr="00EB66D9">
        <w:rPr>
          <w:vertAlign w:val="subscript"/>
        </w:rPr>
        <w:t>2</w:t>
      </w:r>
      <w:r w:rsidRPr="00EB66D9">
        <w:t>O</w:t>
      </w:r>
      <w:r w:rsidRPr="00EB66D9">
        <w:rPr>
          <w:vertAlign w:val="subscript"/>
        </w:rPr>
        <w:t xml:space="preserve">2 </w:t>
      </w:r>
      <w:r w:rsidRPr="00EB66D9">
        <w:t xml:space="preserve">and </w:t>
      </w:r>
      <w:proofErr w:type="spellStart"/>
      <w:r w:rsidRPr="00EB66D9">
        <w:t>peroxydisulphate</w:t>
      </w:r>
      <w:proofErr w:type="spellEnd"/>
      <w:r w:rsidRPr="00EB66D9">
        <w:t xml:space="preserve"> (PDS) accelerate the semiconductor </w:t>
      </w:r>
      <w:proofErr w:type="spellStart"/>
      <w:r w:rsidRPr="00EB66D9">
        <w:t>catalysed</w:t>
      </w:r>
      <w:proofErr w:type="spellEnd"/>
      <w:r w:rsidRPr="00EB66D9">
        <w:t xml:space="preserve"> degradation. The enhancement depends on the concentration of the oxidizer and </w:t>
      </w:r>
      <w:proofErr w:type="spellStart"/>
      <w:r w:rsidRPr="00EB66D9">
        <w:t>stabilises</w:t>
      </w:r>
      <w:proofErr w:type="spellEnd"/>
      <w:r w:rsidRPr="00EB66D9">
        <w:t xml:space="preserve"> at an optimum range. Critical parameters for optimum efficiency for the degradation of PEP are identified and evaluated. A tentative mechanism for the degradation is also proposed based on the observations. </w:t>
      </w:r>
    </w:p>
    <w:p w:rsidR="00084793" w:rsidRPr="00EB66D9" w:rsidRDefault="00084793" w:rsidP="000D5195">
      <w:pPr>
        <w:widowControl w:val="0"/>
        <w:spacing w:after="0" w:line="240" w:lineRule="auto"/>
        <w:jc w:val="both"/>
      </w:pPr>
      <w:r w:rsidRPr="00EB66D9">
        <w:rPr>
          <w:b/>
        </w:rPr>
        <w:t>Keywords</w:t>
      </w:r>
      <w:r w:rsidRPr="00EB66D9">
        <w:t xml:space="preserve">: </w:t>
      </w:r>
      <w:proofErr w:type="spellStart"/>
      <w:r w:rsidRPr="00EB66D9">
        <w:t>Photocatalysis</w:t>
      </w:r>
      <w:proofErr w:type="spellEnd"/>
      <w:r w:rsidRPr="00EB66D9">
        <w:t>, zinc oxide, titanium dioxide, polyethylene plastic, oxidizers.</w:t>
      </w:r>
    </w:p>
    <w:p w:rsidR="00D80FD1" w:rsidRPr="00EB66D9" w:rsidRDefault="00D80FD1" w:rsidP="000D5195">
      <w:pPr>
        <w:widowControl w:val="0"/>
        <w:spacing w:after="0" w:line="240" w:lineRule="auto"/>
        <w:jc w:val="both"/>
      </w:pPr>
    </w:p>
    <w:p w:rsidR="00241DA9" w:rsidRPr="00A02124" w:rsidRDefault="00AC4A70" w:rsidP="00AC4A70">
      <w:pPr>
        <w:widowControl w:val="0"/>
        <w:spacing w:after="0" w:line="360" w:lineRule="auto"/>
        <w:jc w:val="both"/>
        <w:rPr>
          <w:b/>
          <w:bCs/>
          <w:i/>
          <w:iCs/>
          <w:sz w:val="24"/>
        </w:rPr>
      </w:pPr>
      <w:r w:rsidRPr="00A02124">
        <w:rPr>
          <w:b/>
          <w:bCs/>
          <w:i/>
          <w:iCs/>
          <w:sz w:val="24"/>
        </w:rPr>
        <w:t>@</w:t>
      </w:r>
      <w:r w:rsidR="00241DA9" w:rsidRPr="00A02124">
        <w:rPr>
          <w:b/>
          <w:bCs/>
          <w:i/>
          <w:iCs/>
          <w:sz w:val="24"/>
        </w:rPr>
        <w:t>Research Article</w:t>
      </w:r>
    </w:p>
    <w:p w:rsidR="00241DA9" w:rsidRPr="00EB66D9" w:rsidRDefault="00241DA9" w:rsidP="000D5195">
      <w:pPr>
        <w:widowControl w:val="0"/>
        <w:shd w:val="clear" w:color="auto" w:fill="FFFFFF" w:themeFill="background1"/>
        <w:spacing w:after="0" w:line="240" w:lineRule="auto"/>
        <w:jc w:val="both"/>
      </w:pPr>
      <w:r w:rsidRPr="00EB66D9">
        <w:rPr>
          <w:b/>
          <w:bCs/>
        </w:rPr>
        <w:t xml:space="preserve">#Observation of Image and Color of Isfahan Mosques in Perspective of Islamic Art‘s </w:t>
      </w:r>
      <w:proofErr w:type="spellStart"/>
      <w:r w:rsidRPr="00EB66D9">
        <w:rPr>
          <w:b/>
          <w:bCs/>
        </w:rPr>
        <w:t>Indices</w:t>
      </w:r>
      <w:r w:rsidRPr="00EB66D9">
        <w:t>#Fateme</w:t>
      </w:r>
      <w:proofErr w:type="spellEnd"/>
      <w:r w:rsidRPr="00EB66D9">
        <w:t xml:space="preserve"> Majidi#113-121#16.ISCA-RJRS-2013-092.pdf#</w:t>
      </w:r>
    </w:p>
    <w:p w:rsidR="00241DA9" w:rsidRPr="00EB66D9" w:rsidRDefault="00241DA9"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241DA9" w:rsidRPr="00EB66D9" w:rsidRDefault="00241DA9" w:rsidP="000D5195">
      <w:pPr>
        <w:widowControl w:val="0"/>
        <w:shd w:val="clear" w:color="auto" w:fill="FFFFFF" w:themeFill="background1"/>
        <w:spacing w:after="0" w:line="240" w:lineRule="auto"/>
        <w:jc w:val="both"/>
      </w:pPr>
      <w:r w:rsidRPr="00EB66D9">
        <w:t xml:space="preserve">Islamic Art narrates the mania narration, which it refers to the anecdotage of intuition and discovery. In present research, the symbolic and mysterious meaning of this art has been considered, and we would also observe the necessity of Islamic Art; Afterward the symbolic meaning of </w:t>
      </w:r>
      <w:proofErr w:type="spellStart"/>
      <w:r w:rsidRPr="00EB66D9">
        <w:t>theimages</w:t>
      </w:r>
      <w:proofErr w:type="spellEnd"/>
      <w:r w:rsidRPr="00EB66D9">
        <w:t xml:space="preserve">, color and light in the architecture of Islamic mosques in Isfahan, a city of Iran, would be observed in perspectives of Islamic art .Along this, some mystical and metaphysical bases of this Art would be observed in this research. It could be mentioned that the aim of this research, is actually the observation of </w:t>
      </w:r>
      <w:proofErr w:type="gramStart"/>
      <w:r w:rsidRPr="00EB66D9">
        <w:t>colors‘ symbolic</w:t>
      </w:r>
      <w:proofErr w:type="gramEnd"/>
      <w:r w:rsidRPr="00EB66D9">
        <w:t xml:space="preserve"> role based on Islamic art characteristics in psychological and semantic perspectives.</w:t>
      </w:r>
    </w:p>
    <w:p w:rsidR="00D80FD1" w:rsidRPr="00EB66D9" w:rsidRDefault="00241DA9" w:rsidP="000D5195">
      <w:pPr>
        <w:widowControl w:val="0"/>
        <w:spacing w:after="0" w:line="240" w:lineRule="auto"/>
        <w:jc w:val="both"/>
      </w:pPr>
      <w:r w:rsidRPr="00EB66D9">
        <w:rPr>
          <w:b/>
          <w:bCs/>
        </w:rPr>
        <w:t>Keywords</w:t>
      </w:r>
      <w:r w:rsidRPr="00EB66D9">
        <w:t>: Islamic art, mosques, mosques, symbols.</w:t>
      </w:r>
    </w:p>
    <w:p w:rsidR="00241DA9" w:rsidRPr="00EB66D9" w:rsidRDefault="00241DA9" w:rsidP="000D5195">
      <w:pPr>
        <w:widowControl w:val="0"/>
        <w:spacing w:after="0" w:line="240" w:lineRule="auto"/>
        <w:jc w:val="both"/>
      </w:pPr>
    </w:p>
    <w:p w:rsidR="00241DA9" w:rsidRPr="00EB66D9" w:rsidRDefault="00241DA9" w:rsidP="000D5195">
      <w:pPr>
        <w:widowControl w:val="0"/>
        <w:spacing w:after="0" w:line="240" w:lineRule="auto"/>
        <w:jc w:val="both"/>
      </w:pPr>
      <w:r w:rsidRPr="00EB66D9">
        <w:rPr>
          <w:b/>
          <w:bCs/>
          <w:lang w:bidi="fa-IR"/>
        </w:rPr>
        <w:t xml:space="preserve">#Observing role of Tradition and Identity in Iran’s Contemporary </w:t>
      </w:r>
      <w:proofErr w:type="spellStart"/>
      <w:r w:rsidRPr="00EB66D9">
        <w:rPr>
          <w:b/>
          <w:bCs/>
          <w:lang w:bidi="fa-IR"/>
        </w:rPr>
        <w:t>Architecture</w:t>
      </w:r>
      <w:r w:rsidRPr="00EB66D9">
        <w:rPr>
          <w:lang w:bidi="fa-IR"/>
        </w:rPr>
        <w:t>#</w:t>
      </w:r>
      <w:r w:rsidRPr="00EB66D9">
        <w:t>Ebrahim</w:t>
      </w:r>
      <w:proofErr w:type="spellEnd"/>
      <w:r w:rsidRPr="00EB66D9">
        <w:t xml:space="preserve">  </w:t>
      </w:r>
      <w:proofErr w:type="spellStart"/>
      <w:r w:rsidRPr="00EB66D9">
        <w:t>Moradi</w:t>
      </w:r>
      <w:proofErr w:type="spellEnd"/>
      <w:r w:rsidRPr="00EB66D9">
        <w:t xml:space="preserve"> and </w:t>
      </w:r>
      <w:proofErr w:type="spellStart"/>
      <w:r w:rsidRPr="00EB66D9">
        <w:t>Masuod</w:t>
      </w:r>
      <w:proofErr w:type="spellEnd"/>
      <w:r w:rsidRPr="00EB66D9">
        <w:t xml:space="preserve"> Rezaie#122-125#17.ISCA-RJRS-2013-762.pdf#</w:t>
      </w:r>
    </w:p>
    <w:p w:rsidR="00241DA9" w:rsidRPr="00EB66D9" w:rsidRDefault="00241DA9"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241DA9" w:rsidRPr="00EB66D9" w:rsidRDefault="00241DA9" w:rsidP="000D5195">
      <w:pPr>
        <w:widowControl w:val="0"/>
        <w:spacing w:after="0" w:line="240" w:lineRule="auto"/>
        <w:jc w:val="both"/>
        <w:rPr>
          <w:lang w:bidi="fa-IR"/>
        </w:rPr>
      </w:pPr>
      <w:r w:rsidRPr="00EB66D9">
        <w:rPr>
          <w:lang w:bidi="fa-IR"/>
        </w:rPr>
        <w:t xml:space="preserve">It has been concerned about the role of tradition and identity in Iran’s contemporary architecture believing that today, these two elements are not in their own place.  On the other hand, some architects attempt to mimic the western designs in order to precede the advancements in world architecture making  Iran’s architecture  similar to western designs. Also, to develop an Iranian identity, architects attempt to mimic Vernacular Architecture of Iran as Islamic architecture and/or national identity resulting in giving Iranian identity to the buildings. Generally speaking, it could be stated that contemporary architecture of Iran is immersed in uncertainty about tradition and modernization. Previous experiences dating back to four or five decades ago have shown that despite lots of deficiencies, there is an expectancy for modernization of Iran’s traditional architecture concerning today’s needs resulting in efflorescence of historic and cultural identity. The main objective of present paper is to observe role of tradition and identity in Iran’s contemporary architecture, for this library method including descriptive type within observing texts, books, references and papers has been used. Obtained results report the great change in architecture domain by which preserving traditional and identity principles in today’s modern works could be seen. </w:t>
      </w:r>
    </w:p>
    <w:p w:rsidR="00241DA9" w:rsidRPr="00EB66D9" w:rsidRDefault="00241DA9" w:rsidP="000D5195">
      <w:pPr>
        <w:widowControl w:val="0"/>
        <w:spacing w:after="0" w:line="240" w:lineRule="auto"/>
        <w:jc w:val="both"/>
        <w:rPr>
          <w:lang w:bidi="fa-IR"/>
        </w:rPr>
      </w:pPr>
      <w:r w:rsidRPr="00EB66D9">
        <w:rPr>
          <w:b/>
          <w:bCs/>
          <w:lang w:bidi="fa-IR"/>
        </w:rPr>
        <w:t xml:space="preserve">Keywords: </w:t>
      </w:r>
      <w:r w:rsidRPr="00EB66D9">
        <w:rPr>
          <w:lang w:bidi="fa-IR"/>
        </w:rPr>
        <w:t>Tradition, identity, architecture, art.</w:t>
      </w:r>
    </w:p>
    <w:p w:rsidR="00AC3668" w:rsidRPr="00EB66D9" w:rsidRDefault="00AC3668" w:rsidP="000D5195">
      <w:pPr>
        <w:widowControl w:val="0"/>
        <w:spacing w:after="0" w:line="240" w:lineRule="auto"/>
        <w:jc w:val="both"/>
        <w:rPr>
          <w:lang w:bidi="fa-IR"/>
        </w:rPr>
      </w:pPr>
    </w:p>
    <w:p w:rsidR="00AC3668" w:rsidRPr="00EB66D9" w:rsidRDefault="000B58FB" w:rsidP="000D5195">
      <w:pPr>
        <w:widowControl w:val="0"/>
        <w:spacing w:after="0" w:line="240" w:lineRule="auto"/>
        <w:jc w:val="both"/>
      </w:pPr>
      <w:r w:rsidRPr="00EB66D9">
        <w:rPr>
          <w:b/>
          <w:bCs/>
        </w:rPr>
        <w:t>#</w:t>
      </w:r>
      <w:r w:rsidR="00AC3668" w:rsidRPr="00EB66D9">
        <w:rPr>
          <w:b/>
          <w:bCs/>
        </w:rPr>
        <w:t>Military</w:t>
      </w:r>
      <w:r w:rsidR="00663A39" w:rsidRPr="00EB66D9">
        <w:rPr>
          <w:b/>
          <w:bCs/>
        </w:rPr>
        <w:t xml:space="preserve"> </w:t>
      </w:r>
      <w:r w:rsidR="00AC3668" w:rsidRPr="00EB66D9">
        <w:rPr>
          <w:b/>
          <w:bCs/>
        </w:rPr>
        <w:t xml:space="preserve">and Army Department of </w:t>
      </w:r>
      <w:proofErr w:type="spellStart"/>
      <w:r w:rsidR="00AC3668" w:rsidRPr="00EB66D9">
        <w:rPr>
          <w:b/>
          <w:bCs/>
        </w:rPr>
        <w:t>Ghaznavid</w:t>
      </w:r>
      <w:proofErr w:type="spellEnd"/>
      <w:r w:rsidR="00AC3668" w:rsidRPr="00EB66D9">
        <w:rPr>
          <w:b/>
          <w:bCs/>
        </w:rPr>
        <w:t xml:space="preserve"> </w:t>
      </w:r>
      <w:proofErr w:type="spellStart"/>
      <w:r w:rsidR="00AC3668" w:rsidRPr="00EB66D9">
        <w:rPr>
          <w:b/>
          <w:bCs/>
        </w:rPr>
        <w:t>Dynasty</w:t>
      </w:r>
      <w:r w:rsidRPr="00EB66D9">
        <w:t>#</w:t>
      </w:r>
      <w:r w:rsidR="00AC3668" w:rsidRPr="00EB66D9">
        <w:t>Abdoulhosein</w:t>
      </w:r>
      <w:proofErr w:type="spellEnd"/>
      <w:r w:rsidR="00AC3668" w:rsidRPr="00EB66D9">
        <w:t xml:space="preserve"> Milani</w:t>
      </w:r>
      <w:r w:rsidRPr="00EB66D9">
        <w:t>#126-133#18.ISCA-RJRS-2013-847.pdf#</w:t>
      </w:r>
    </w:p>
    <w:p w:rsidR="00AC3668" w:rsidRPr="00EB66D9" w:rsidRDefault="00AC3668"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AC3668" w:rsidRPr="00EB66D9" w:rsidRDefault="00AC3668" w:rsidP="000D5195">
      <w:pPr>
        <w:widowControl w:val="0"/>
        <w:spacing w:after="0" w:line="240" w:lineRule="auto"/>
        <w:jc w:val="both"/>
        <w:rPr>
          <w:lang w:bidi="fa-IR"/>
        </w:rPr>
      </w:pPr>
      <w:r w:rsidRPr="00EB66D9">
        <w:rPr>
          <w:lang w:bidi="fa-IR"/>
        </w:rPr>
        <w:t>When Islam was entered Iran, Department of Army was also changed like other organizations in this country. Comparing to armies of 4</w:t>
      </w:r>
      <w:r w:rsidRPr="00EB66D9">
        <w:rPr>
          <w:vertAlign w:val="superscript"/>
          <w:lang w:bidi="fa-IR"/>
        </w:rPr>
        <w:t>th</w:t>
      </w:r>
      <w:r w:rsidRPr="00EB66D9">
        <w:rPr>
          <w:lang w:bidi="fa-IR"/>
        </w:rPr>
        <w:t xml:space="preserve"> and 5</w:t>
      </w:r>
      <w:r w:rsidRPr="00EB66D9">
        <w:rPr>
          <w:vertAlign w:val="superscript"/>
          <w:lang w:bidi="fa-IR"/>
        </w:rPr>
        <w:t>th</w:t>
      </w:r>
      <w:r w:rsidRPr="00EB66D9">
        <w:rPr>
          <w:lang w:bidi="fa-IR"/>
        </w:rPr>
        <w:t xml:space="preserve"> decades in Iran, </w:t>
      </w:r>
      <w:proofErr w:type="spellStart"/>
      <w:r w:rsidRPr="00EB66D9">
        <w:rPr>
          <w:lang w:bidi="fa-IR"/>
        </w:rPr>
        <w:t>Ghaznavidarmy</w:t>
      </w:r>
      <w:proofErr w:type="spellEnd"/>
      <w:r w:rsidRPr="00EB66D9">
        <w:rPr>
          <w:lang w:bidi="fa-IR"/>
        </w:rPr>
        <w:t xml:space="preserve"> was different from </w:t>
      </w:r>
      <w:proofErr w:type="spellStart"/>
      <w:r w:rsidRPr="00EB66D9">
        <w:rPr>
          <w:lang w:bidi="fa-IR"/>
        </w:rPr>
        <w:t>Samanids</w:t>
      </w:r>
      <w:proofErr w:type="spellEnd"/>
      <w:r w:rsidRPr="00EB66D9">
        <w:rPr>
          <w:lang w:bidi="fa-IR"/>
        </w:rPr>
        <w:t xml:space="preserve"> army through relying on a body composed of its relatives from Turk members. However, the organization changed into a multinational army as a result of lack of force or lack of trust in some </w:t>
      </w:r>
      <w:proofErr w:type="spellStart"/>
      <w:r w:rsidRPr="00EB66D9">
        <w:rPr>
          <w:lang w:bidi="fa-IR"/>
        </w:rPr>
        <w:t>Sepahsalars</w:t>
      </w:r>
      <w:proofErr w:type="spellEnd"/>
      <w:r w:rsidRPr="00EB66D9">
        <w:rPr>
          <w:lang w:bidi="fa-IR"/>
        </w:rPr>
        <w:t xml:space="preserve">. The organizations was composed of different nations and generations; although, the main core was again composed of Turk slaves. The present study is in kind of a descriptive-analytical and historical research and is aimed at investigating quality of military and army department of </w:t>
      </w:r>
      <w:proofErr w:type="spellStart"/>
      <w:r w:rsidRPr="00EB66D9">
        <w:rPr>
          <w:lang w:bidi="fa-IR"/>
        </w:rPr>
        <w:t>Ghaznavid</w:t>
      </w:r>
      <w:proofErr w:type="spellEnd"/>
      <w:r w:rsidRPr="00EB66D9">
        <w:rPr>
          <w:lang w:bidi="fa-IR"/>
        </w:rPr>
        <w:t xml:space="preserve"> dynasty through applying traditional references and current studies. </w:t>
      </w:r>
    </w:p>
    <w:p w:rsidR="00AC3668" w:rsidRPr="00EB66D9" w:rsidRDefault="00AC3668" w:rsidP="000D5195">
      <w:pPr>
        <w:widowControl w:val="0"/>
        <w:spacing w:after="0" w:line="240" w:lineRule="auto"/>
        <w:jc w:val="both"/>
        <w:rPr>
          <w:rFonts w:eastAsia="Times New Roman"/>
          <w:b/>
          <w:color w:val="auto"/>
        </w:rPr>
      </w:pPr>
      <w:r w:rsidRPr="00EB66D9">
        <w:rPr>
          <w:b/>
          <w:bCs/>
          <w:lang w:bidi="fa-IR"/>
        </w:rPr>
        <w:t xml:space="preserve">Keywords: </w:t>
      </w:r>
      <w:r w:rsidRPr="00EB66D9">
        <w:rPr>
          <w:lang w:bidi="fa-IR"/>
        </w:rPr>
        <w:t xml:space="preserve">Army, </w:t>
      </w:r>
      <w:proofErr w:type="spellStart"/>
      <w:r w:rsidRPr="00EB66D9">
        <w:rPr>
          <w:lang w:bidi="fa-IR"/>
        </w:rPr>
        <w:t>ghaznavid</w:t>
      </w:r>
      <w:proofErr w:type="spellEnd"/>
      <w:r w:rsidRPr="00EB66D9">
        <w:rPr>
          <w:lang w:bidi="fa-IR"/>
        </w:rPr>
        <w:t>, dynasty, cavalry, infantry, military department, militarism, war.</w:t>
      </w:r>
    </w:p>
    <w:p w:rsidR="00AC49C4" w:rsidRPr="00EB66D9" w:rsidRDefault="00AC49C4" w:rsidP="000D5195">
      <w:pPr>
        <w:widowControl w:val="0"/>
        <w:spacing w:after="0" w:line="240" w:lineRule="auto"/>
        <w:jc w:val="both"/>
        <w:rPr>
          <w:rFonts w:eastAsia="Times New Roman"/>
          <w:b/>
          <w:color w:val="auto"/>
        </w:rPr>
      </w:pPr>
    </w:p>
    <w:p w:rsidR="000D5195" w:rsidRPr="00EB66D9" w:rsidRDefault="00DB0805" w:rsidP="000D5195">
      <w:pPr>
        <w:widowControl w:val="0"/>
        <w:spacing w:after="0" w:line="240" w:lineRule="auto"/>
        <w:jc w:val="both"/>
      </w:pPr>
      <w:r w:rsidRPr="00EB66D9">
        <w:rPr>
          <w:b/>
          <w:bCs/>
        </w:rPr>
        <w:t>#</w:t>
      </w:r>
      <w:r w:rsidR="000D5195" w:rsidRPr="00EB66D9">
        <w:rPr>
          <w:b/>
          <w:bCs/>
        </w:rPr>
        <w:t xml:space="preserve">Self and Gender in Mrs. Dalloway by Virginia </w:t>
      </w:r>
      <w:proofErr w:type="spellStart"/>
      <w:r w:rsidR="000D5195" w:rsidRPr="00EB66D9">
        <w:rPr>
          <w:b/>
          <w:bCs/>
        </w:rPr>
        <w:t>Woolf</w:t>
      </w:r>
      <w:r w:rsidR="000D5195" w:rsidRPr="00EB66D9">
        <w:t>#Fatemeh</w:t>
      </w:r>
      <w:proofErr w:type="spellEnd"/>
      <w:r w:rsidR="000D5195" w:rsidRPr="00EB66D9">
        <w:t xml:space="preserve"> </w:t>
      </w:r>
      <w:proofErr w:type="spellStart"/>
      <w:r w:rsidR="000D5195" w:rsidRPr="00EB66D9">
        <w:t>Azizmohammadi</w:t>
      </w:r>
      <w:proofErr w:type="spellEnd"/>
      <w:r w:rsidR="000D5195" w:rsidRPr="00EB66D9">
        <w:t>,</w:t>
      </w:r>
      <w:r w:rsidR="000D5195" w:rsidRPr="00EB66D9">
        <w:rPr>
          <w:vertAlign w:val="superscript"/>
        </w:rPr>
        <w:t xml:space="preserve"> </w:t>
      </w:r>
      <w:r w:rsidR="000D5195" w:rsidRPr="00EB66D9">
        <w:t xml:space="preserve">Zahra </w:t>
      </w:r>
      <w:proofErr w:type="spellStart"/>
      <w:r w:rsidR="000D5195" w:rsidRPr="00EB66D9">
        <w:t>kafil</w:t>
      </w:r>
      <w:proofErr w:type="spellEnd"/>
      <w:r w:rsidR="000D5195" w:rsidRPr="00EB66D9">
        <w:t xml:space="preserve"> and </w:t>
      </w:r>
      <w:proofErr w:type="spellStart"/>
      <w:r w:rsidR="000D5195" w:rsidRPr="00EB66D9">
        <w:rPr>
          <w:color w:val="000000"/>
        </w:rPr>
        <w:t>Taraneh</w:t>
      </w:r>
      <w:proofErr w:type="spellEnd"/>
      <w:r w:rsidR="000D5195" w:rsidRPr="00EB66D9">
        <w:rPr>
          <w:color w:val="000000"/>
        </w:rPr>
        <w:t xml:space="preserve"> Samadian#</w:t>
      </w:r>
      <w:r w:rsidR="000D5195" w:rsidRPr="00EB66D9">
        <w:t>132-137#19.ISCA-RJRS-2014-605.pdf</w:t>
      </w:r>
      <w:r w:rsidR="00794E26" w:rsidRPr="00EB66D9">
        <w:t>#</w:t>
      </w:r>
    </w:p>
    <w:p w:rsidR="000D5195" w:rsidRPr="00EB66D9" w:rsidRDefault="000D5195"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0D5195" w:rsidRPr="00EB66D9" w:rsidRDefault="000D5195" w:rsidP="000D5195">
      <w:pPr>
        <w:widowControl w:val="0"/>
        <w:spacing w:after="0" w:line="240" w:lineRule="auto"/>
        <w:jc w:val="both"/>
      </w:pPr>
      <w:r w:rsidRPr="00EB66D9">
        <w:t xml:space="preserve">The aim of this study was to inspect concept of feminism in Virginia Woolf's Novel ‘Mrs. Dalloway’. The study demonstrates how patriarchal society degraded women in different fields and under question their gender and identity. Virginia </w:t>
      </w:r>
      <w:proofErr w:type="gramStart"/>
      <w:r w:rsidRPr="00EB66D9">
        <w:t>Woolf  as</w:t>
      </w:r>
      <w:proofErr w:type="gramEnd"/>
      <w:r w:rsidRPr="00EB66D9">
        <w:t xml:space="preserve"> a feminist writer constitute a climate in which  how women faces with this  discrimination. Mrs. Woolf discloses that despite the development of technology and modernity in an  industrial city like a London , how sexual differences between men and women become enormous  day by day, impede their advancement and how this kinds of society can influence and direct  women life to the annihilation  due to their corrupted point of view.</w:t>
      </w:r>
    </w:p>
    <w:p w:rsidR="00AC49C4" w:rsidRPr="00EB66D9" w:rsidRDefault="000D5195" w:rsidP="000D5195">
      <w:pPr>
        <w:widowControl w:val="0"/>
        <w:spacing w:after="0" w:line="240" w:lineRule="auto"/>
        <w:jc w:val="both"/>
      </w:pPr>
      <w:r w:rsidRPr="00EB66D9">
        <w:rPr>
          <w:b/>
        </w:rPr>
        <w:t>Keywords:</w:t>
      </w:r>
      <w:r w:rsidRPr="00EB66D9">
        <w:t xml:space="preserve"> Feminism, gender, identity, self.</w:t>
      </w:r>
    </w:p>
    <w:p w:rsidR="000D5195" w:rsidRPr="00EB66D9" w:rsidRDefault="000D5195" w:rsidP="000D5195">
      <w:pPr>
        <w:widowControl w:val="0"/>
        <w:spacing w:after="0" w:line="240" w:lineRule="auto"/>
        <w:jc w:val="both"/>
      </w:pPr>
    </w:p>
    <w:p w:rsidR="000D5195" w:rsidRPr="00A02124" w:rsidRDefault="00271E51" w:rsidP="00B20B2C">
      <w:pPr>
        <w:pStyle w:val="Title"/>
        <w:widowControl w:val="0"/>
        <w:spacing w:line="360" w:lineRule="auto"/>
        <w:jc w:val="both"/>
        <w:rPr>
          <w:i/>
          <w:iCs/>
          <w:sz w:val="24"/>
        </w:rPr>
      </w:pPr>
      <w:r w:rsidRPr="00A02124">
        <w:rPr>
          <w:i/>
          <w:iCs/>
          <w:sz w:val="24"/>
        </w:rPr>
        <w:t>@</w:t>
      </w:r>
      <w:r w:rsidR="000D5195" w:rsidRPr="00A02124">
        <w:rPr>
          <w:i/>
          <w:iCs/>
          <w:sz w:val="24"/>
        </w:rPr>
        <w:t>Review Paper</w:t>
      </w:r>
    </w:p>
    <w:p w:rsidR="000D5195" w:rsidRPr="00EB66D9" w:rsidRDefault="00DB0805" w:rsidP="00DB0805">
      <w:pPr>
        <w:pStyle w:val="Title"/>
        <w:widowControl w:val="0"/>
        <w:jc w:val="both"/>
        <w:rPr>
          <w:b w:val="0"/>
          <w:bCs/>
          <w:sz w:val="20"/>
        </w:rPr>
      </w:pPr>
      <w:r w:rsidRPr="00EB66D9">
        <w:rPr>
          <w:sz w:val="20"/>
        </w:rPr>
        <w:t>#</w:t>
      </w:r>
      <w:proofErr w:type="gramStart"/>
      <w:r w:rsidR="000D5195" w:rsidRPr="00EB66D9">
        <w:rPr>
          <w:sz w:val="20"/>
        </w:rPr>
        <w:t>A</w:t>
      </w:r>
      <w:proofErr w:type="gramEnd"/>
      <w:r w:rsidR="000D5195" w:rsidRPr="00EB66D9">
        <w:rPr>
          <w:sz w:val="20"/>
        </w:rPr>
        <w:t xml:space="preserve"> brief Review on Plant Type III </w:t>
      </w:r>
      <w:proofErr w:type="spellStart"/>
      <w:r w:rsidR="000D5195" w:rsidRPr="00EB66D9">
        <w:rPr>
          <w:sz w:val="20"/>
        </w:rPr>
        <w:t>Polyketide</w:t>
      </w:r>
      <w:proofErr w:type="spellEnd"/>
      <w:r w:rsidR="000D5195" w:rsidRPr="00EB66D9">
        <w:rPr>
          <w:sz w:val="20"/>
        </w:rPr>
        <w:t xml:space="preserve"> </w:t>
      </w:r>
      <w:proofErr w:type="spellStart"/>
      <w:r w:rsidR="000D5195" w:rsidRPr="00EB66D9">
        <w:rPr>
          <w:sz w:val="20"/>
        </w:rPr>
        <w:t>Synthases</w:t>
      </w:r>
      <w:proofErr w:type="spellEnd"/>
      <w:r w:rsidR="000D5195" w:rsidRPr="00EB66D9">
        <w:rPr>
          <w:sz w:val="20"/>
        </w:rPr>
        <w:t xml:space="preserve">, an Important Group of Enzyme of Secondary </w:t>
      </w:r>
      <w:proofErr w:type="spellStart"/>
      <w:r w:rsidR="000D5195" w:rsidRPr="00EB66D9">
        <w:rPr>
          <w:sz w:val="20"/>
        </w:rPr>
        <w:t>Metabolism#</w:t>
      </w:r>
      <w:r w:rsidR="000D5195" w:rsidRPr="00EB66D9">
        <w:rPr>
          <w:b w:val="0"/>
          <w:bCs/>
          <w:sz w:val="20"/>
        </w:rPr>
        <w:t>Dutta</w:t>
      </w:r>
      <w:proofErr w:type="spellEnd"/>
      <w:r w:rsidR="000D5195" w:rsidRPr="00EB66D9">
        <w:rPr>
          <w:b w:val="0"/>
          <w:bCs/>
          <w:sz w:val="20"/>
        </w:rPr>
        <w:t xml:space="preserve"> </w:t>
      </w:r>
      <w:proofErr w:type="spellStart"/>
      <w:r w:rsidR="000D5195" w:rsidRPr="00EB66D9">
        <w:rPr>
          <w:b w:val="0"/>
          <w:bCs/>
          <w:sz w:val="20"/>
        </w:rPr>
        <w:t>Majumdar</w:t>
      </w:r>
      <w:proofErr w:type="spellEnd"/>
      <w:r w:rsidR="000D5195" w:rsidRPr="00EB66D9">
        <w:rPr>
          <w:b w:val="0"/>
          <w:bCs/>
          <w:sz w:val="20"/>
        </w:rPr>
        <w:t xml:space="preserve"> Dibyendu#</w:t>
      </w:r>
      <w:r w:rsidR="000D5195" w:rsidRPr="00EB66D9">
        <w:rPr>
          <w:b w:val="0"/>
          <w:bCs/>
          <w:color w:val="000000"/>
          <w:sz w:val="20"/>
          <w:lang w:eastAsia="en-IN"/>
        </w:rPr>
        <w:t>138-147#20.ISCA-RJRS-2014-1140.pdf#</w:t>
      </w:r>
    </w:p>
    <w:p w:rsidR="000D5195" w:rsidRPr="00EB66D9" w:rsidRDefault="000D5195" w:rsidP="000D5195">
      <w:pPr>
        <w:pStyle w:val="TitleArticle"/>
        <w:widowControl w:val="0"/>
        <w:spacing w:before="0" w:after="0" w:line="240" w:lineRule="auto"/>
        <w:jc w:val="both"/>
        <w:outlineLvl w:val="9"/>
        <w:rPr>
          <w:caps w:val="0"/>
          <w:color w:val="000000"/>
          <w:sz w:val="20"/>
          <w:lang w:val="en-US"/>
        </w:rPr>
      </w:pPr>
      <w:r w:rsidRPr="00EB66D9">
        <w:rPr>
          <w:caps w:val="0"/>
          <w:color w:val="000000"/>
          <w:sz w:val="20"/>
          <w:lang w:val="en-US"/>
        </w:rPr>
        <w:t xml:space="preserve">Abstract </w:t>
      </w:r>
    </w:p>
    <w:p w:rsidR="000D5195" w:rsidRPr="00EB66D9" w:rsidRDefault="000D5195" w:rsidP="000D5195">
      <w:pPr>
        <w:widowControl w:val="0"/>
        <w:spacing w:after="0" w:line="240" w:lineRule="auto"/>
        <w:jc w:val="both"/>
      </w:pPr>
      <w:r w:rsidRPr="00EB66D9">
        <w:t xml:space="preserve">From the ancient time, plants have been used for the treatment of several different types of human health disorders. The main bioactive compounds which exert pharmacological effect are derived from secondary plant metabolism. Several different groups of secondary metabolic compounds with different chemical structure and pharmacological properties are produced in plants. Among such different groups of secondary metabolic compounds, the compounds produced by simple modification of the basic </w:t>
      </w:r>
      <w:proofErr w:type="spellStart"/>
      <w:r w:rsidRPr="00EB66D9">
        <w:t>chalcone</w:t>
      </w:r>
      <w:proofErr w:type="spellEnd"/>
      <w:r w:rsidRPr="00EB66D9">
        <w:t xml:space="preserve"> or </w:t>
      </w:r>
      <w:proofErr w:type="spellStart"/>
      <w:r w:rsidRPr="00EB66D9">
        <w:t>stilbene</w:t>
      </w:r>
      <w:proofErr w:type="spellEnd"/>
      <w:r w:rsidRPr="00EB66D9">
        <w:t xml:space="preserve"> backbone have drawn interest of researcher working in this field. The enzyme(s) responsible for the formation of such </w:t>
      </w:r>
      <w:proofErr w:type="spellStart"/>
      <w:r w:rsidRPr="00EB66D9">
        <w:t>chalcone</w:t>
      </w:r>
      <w:proofErr w:type="spellEnd"/>
      <w:r w:rsidRPr="00EB66D9">
        <w:t xml:space="preserve"> or </w:t>
      </w:r>
      <w:proofErr w:type="spellStart"/>
      <w:r w:rsidRPr="00EB66D9">
        <w:t>stilbene</w:t>
      </w:r>
      <w:proofErr w:type="spellEnd"/>
      <w:r w:rsidRPr="00EB66D9">
        <w:t xml:space="preserve"> backbone structures are collectively known as type III </w:t>
      </w:r>
      <w:proofErr w:type="spellStart"/>
      <w:r w:rsidRPr="00EB66D9">
        <w:t>polyketide</w:t>
      </w:r>
      <w:proofErr w:type="spellEnd"/>
      <w:r w:rsidRPr="00EB66D9">
        <w:t xml:space="preserve"> </w:t>
      </w:r>
      <w:proofErr w:type="spellStart"/>
      <w:r w:rsidRPr="00EB66D9">
        <w:t>synthase</w:t>
      </w:r>
      <w:proofErr w:type="spellEnd"/>
      <w:r w:rsidRPr="00EB66D9">
        <w:t xml:space="preserve">. These </w:t>
      </w:r>
      <w:proofErr w:type="spellStart"/>
      <w:r w:rsidRPr="00EB66D9">
        <w:t>chalcone</w:t>
      </w:r>
      <w:proofErr w:type="spellEnd"/>
      <w:r w:rsidRPr="00EB66D9">
        <w:t xml:space="preserve"> or </w:t>
      </w:r>
      <w:proofErr w:type="spellStart"/>
      <w:r w:rsidRPr="00EB66D9">
        <w:t>stilbene</w:t>
      </w:r>
      <w:proofErr w:type="spellEnd"/>
      <w:r w:rsidRPr="00EB66D9">
        <w:t xml:space="preserve"> backbone structures are further modified in enzymatic process within the plant cell and thus acts as the precursor substrate(s) in the biosynthesis of an array of compounds with significant pharmacological properties. The existence of enzyme(s) within this group producing functionally diversified products with immense pharmacological properties made them a good candidate for studying in molecular level. Research involving protein engineering approach to modify the enzyme architecture through modification in gene level for altering the substrate specificity, number of condensation reaction and </w:t>
      </w:r>
      <w:proofErr w:type="spellStart"/>
      <w:r w:rsidRPr="00EB66D9">
        <w:t>cyclization</w:t>
      </w:r>
      <w:proofErr w:type="spellEnd"/>
      <w:r w:rsidRPr="00EB66D9">
        <w:t xml:space="preserve"> of the intermediate product to alter the compound structure are getting priorities. A brief overview of this group of enzyme, their evolutionary significance, state of research in molecular level and recent interesting findings are presented here.</w:t>
      </w:r>
    </w:p>
    <w:p w:rsidR="000D5195" w:rsidRPr="00EB66D9" w:rsidRDefault="000D5195" w:rsidP="000D5195">
      <w:pPr>
        <w:widowControl w:val="0"/>
        <w:spacing w:after="0" w:line="240" w:lineRule="auto"/>
        <w:jc w:val="both"/>
        <w:rPr>
          <w:rFonts w:eastAsia="Times New Roman"/>
          <w:b/>
          <w:color w:val="auto"/>
        </w:rPr>
      </w:pPr>
      <w:r w:rsidRPr="00EB66D9">
        <w:rPr>
          <w:b/>
        </w:rPr>
        <w:t xml:space="preserve">Keywords: </w:t>
      </w:r>
      <w:r w:rsidRPr="00EB66D9">
        <w:t xml:space="preserve">Plant type III </w:t>
      </w:r>
      <w:proofErr w:type="spellStart"/>
      <w:r w:rsidRPr="00EB66D9">
        <w:t>polyketide</w:t>
      </w:r>
      <w:proofErr w:type="spellEnd"/>
      <w:r w:rsidRPr="00EB66D9">
        <w:t xml:space="preserve"> </w:t>
      </w:r>
      <w:proofErr w:type="spellStart"/>
      <w:r w:rsidRPr="00EB66D9">
        <w:t>synthase</w:t>
      </w:r>
      <w:proofErr w:type="spellEnd"/>
      <w:r w:rsidRPr="00EB66D9">
        <w:t xml:space="preserve">, secondary metabolism, natural product, </w:t>
      </w:r>
      <w:proofErr w:type="spellStart"/>
      <w:r w:rsidRPr="00EB66D9">
        <w:t>polyketide</w:t>
      </w:r>
      <w:proofErr w:type="spellEnd"/>
      <w:r w:rsidRPr="00EB66D9">
        <w:t xml:space="preserve"> </w:t>
      </w:r>
      <w:proofErr w:type="spellStart"/>
      <w:r w:rsidRPr="00EB66D9">
        <w:t>synthase</w:t>
      </w:r>
      <w:proofErr w:type="spellEnd"/>
      <w:r w:rsidRPr="00EB66D9">
        <w:t xml:space="preserve">, CHS/STS </w:t>
      </w:r>
      <w:proofErr w:type="spellStart"/>
      <w:r w:rsidRPr="00EB66D9">
        <w:t>superfamily</w:t>
      </w:r>
      <w:proofErr w:type="spellEnd"/>
      <w:r w:rsidRPr="00EB66D9">
        <w:t xml:space="preserve">, </w:t>
      </w:r>
      <w:proofErr w:type="spellStart"/>
      <w:r w:rsidRPr="00EB66D9">
        <w:t>chalcone</w:t>
      </w:r>
      <w:proofErr w:type="spellEnd"/>
      <w:r w:rsidRPr="00EB66D9">
        <w:t xml:space="preserve"> </w:t>
      </w:r>
      <w:proofErr w:type="spellStart"/>
      <w:r w:rsidRPr="00EB66D9">
        <w:t>synthase</w:t>
      </w:r>
      <w:proofErr w:type="spellEnd"/>
      <w:r w:rsidRPr="00EB66D9">
        <w:t xml:space="preserve">, </w:t>
      </w:r>
      <w:proofErr w:type="spellStart"/>
      <w:r w:rsidRPr="00EB66D9">
        <w:t>stilbene</w:t>
      </w:r>
      <w:proofErr w:type="spellEnd"/>
      <w:r w:rsidRPr="00EB66D9">
        <w:t xml:space="preserve"> </w:t>
      </w:r>
      <w:proofErr w:type="spellStart"/>
      <w:r w:rsidRPr="00EB66D9">
        <w:t>synthase</w:t>
      </w:r>
      <w:proofErr w:type="spellEnd"/>
      <w:r w:rsidRPr="00EB66D9">
        <w:t>.</w:t>
      </w:r>
    </w:p>
    <w:sectPr w:rsidR="000D5195" w:rsidRPr="00EB66D9" w:rsidSect="000727DB">
      <w:pgSz w:w="12240" w:h="15840"/>
      <w:pgMar w:top="1440" w:right="1440" w:bottom="127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B Zar">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Swis721 Lt BT">
    <w:panose1 w:val="020B0403020202020204"/>
    <w:charset w:val="00"/>
    <w:family w:val="swiss"/>
    <w:pitch w:val="variable"/>
    <w:sig w:usb0="800000AF" w:usb1="1000204A" w:usb2="00000000" w:usb3="00000000" w:csb0="00000011"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PMingLiU">
    <w:altName w:val="新細明體"/>
    <w:panose1 w:val="020205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Lotus">
    <w:altName w:val="Courier New"/>
    <w:charset w:val="B2"/>
    <w:family w:val="auto"/>
    <w:pitch w:val="variable"/>
    <w:sig w:usb0="00002000" w:usb1="00000000" w:usb2="00000000" w:usb3="00000000" w:csb0="00000040" w:csb1="00000000"/>
  </w:font>
  <w:font w:name="Yagut">
    <w:panose1 w:val="00000000000000000000"/>
    <w:charset w:val="00"/>
    <w:family w:val="roman"/>
    <w:notTrueType/>
    <w:pitch w:val="default"/>
    <w:sig w:usb0="00000000" w:usb1="00000000" w:usb2="00000000" w:usb3="00000000" w:csb0="00000000" w:csb1="00000000"/>
  </w:font>
  <w:font w:name="CMB X 12">
    <w:altName w:val="CMB Extra"/>
    <w:panose1 w:val="00000000000000000000"/>
    <w:charset w:val="00"/>
    <w:family w:val="swiss"/>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476BC"/>
    <w:multiLevelType w:val="multilevel"/>
    <w:tmpl w:val="9A1EF3F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3AB7CE0"/>
    <w:multiLevelType w:val="hybridMultilevel"/>
    <w:tmpl w:val="52F286FE"/>
    <w:lvl w:ilvl="0" w:tplc="4009000F">
      <w:start w:val="1"/>
      <w:numFmt w:val="decimal"/>
      <w:lvlText w:val="%1."/>
      <w:lvlJc w:val="left"/>
      <w:pPr>
        <w:ind w:left="360" w:hanging="360"/>
      </w:pPr>
      <w:rPr>
        <w:rFonts w:hint="default"/>
        <w:b/>
        <w:i w:val="0"/>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6F0E6C"/>
    <w:multiLevelType w:val="hybridMultilevel"/>
    <w:tmpl w:val="D980A3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9D03BF"/>
    <w:multiLevelType w:val="hybridMultilevel"/>
    <w:tmpl w:val="FC34E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733F5"/>
    <w:multiLevelType w:val="hybridMultilevel"/>
    <w:tmpl w:val="38AA1C8E"/>
    <w:lvl w:ilvl="0" w:tplc="BF78F19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9701AC"/>
    <w:multiLevelType w:val="hybridMultilevel"/>
    <w:tmpl w:val="E428891A"/>
    <w:lvl w:ilvl="0" w:tplc="2646AEBC">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2024B7B"/>
    <w:multiLevelType w:val="hybridMultilevel"/>
    <w:tmpl w:val="0590BB90"/>
    <w:lvl w:ilvl="0" w:tplc="BEA658CE">
      <w:start w:val="35"/>
      <w:numFmt w:val="bullet"/>
      <w:lvlText w:val=""/>
      <w:lvlJc w:val="left"/>
      <w:pPr>
        <w:ind w:left="720" w:hanging="360"/>
      </w:pPr>
      <w:rPr>
        <w:rFonts w:ascii="Wingdings" w:eastAsia="Times New Roman" w:hAnsi="Wingdings" w:hint="default"/>
      </w:rPr>
    </w:lvl>
    <w:lvl w:ilvl="1" w:tplc="04210003">
      <w:start w:val="1"/>
      <w:numFmt w:val="bullet"/>
      <w:lvlText w:val="o"/>
      <w:lvlJc w:val="left"/>
      <w:pPr>
        <w:ind w:left="1440" w:hanging="360"/>
      </w:pPr>
      <w:rPr>
        <w:rFonts w:ascii="Courier New" w:hAnsi="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hint="default"/>
      </w:rPr>
    </w:lvl>
    <w:lvl w:ilvl="8" w:tplc="04210005">
      <w:start w:val="1"/>
      <w:numFmt w:val="bullet"/>
      <w:lvlText w:val=""/>
      <w:lvlJc w:val="left"/>
      <w:pPr>
        <w:ind w:left="6480" w:hanging="360"/>
      </w:pPr>
      <w:rPr>
        <w:rFonts w:ascii="Wingdings" w:hAnsi="Wingdings" w:hint="default"/>
      </w:rPr>
    </w:lvl>
  </w:abstractNum>
  <w:abstractNum w:abstractNumId="7">
    <w:nsid w:val="553C1AB6"/>
    <w:multiLevelType w:val="hybridMultilevel"/>
    <w:tmpl w:val="2F728C36"/>
    <w:lvl w:ilvl="0" w:tplc="CAEAFB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BF51509"/>
    <w:multiLevelType w:val="hybridMultilevel"/>
    <w:tmpl w:val="C324F1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643D31ED"/>
    <w:multiLevelType w:val="hybridMultilevel"/>
    <w:tmpl w:val="53A2D210"/>
    <w:lvl w:ilvl="0" w:tplc="01849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5"/>
  </w:num>
  <w:num w:numId="5">
    <w:abstractNumId w:val="1"/>
  </w:num>
  <w:num w:numId="6">
    <w:abstractNumId w:val="9"/>
  </w:num>
  <w:num w:numId="7">
    <w:abstractNumId w:val="7"/>
  </w:num>
  <w:num w:numId="8">
    <w:abstractNumId w:val="6"/>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24312A"/>
    <w:rsid w:val="00001B6B"/>
    <w:rsid w:val="000033FE"/>
    <w:rsid w:val="0000340D"/>
    <w:rsid w:val="00004755"/>
    <w:rsid w:val="000070BF"/>
    <w:rsid w:val="00007A96"/>
    <w:rsid w:val="00012E45"/>
    <w:rsid w:val="000130A7"/>
    <w:rsid w:val="0001335D"/>
    <w:rsid w:val="0001375D"/>
    <w:rsid w:val="00016903"/>
    <w:rsid w:val="00016E79"/>
    <w:rsid w:val="00017D22"/>
    <w:rsid w:val="000201B1"/>
    <w:rsid w:val="000214E5"/>
    <w:rsid w:val="000222DA"/>
    <w:rsid w:val="00022E54"/>
    <w:rsid w:val="00023977"/>
    <w:rsid w:val="00024594"/>
    <w:rsid w:val="0002556D"/>
    <w:rsid w:val="00025766"/>
    <w:rsid w:val="0003095D"/>
    <w:rsid w:val="00030FEE"/>
    <w:rsid w:val="00031045"/>
    <w:rsid w:val="00031678"/>
    <w:rsid w:val="000317A0"/>
    <w:rsid w:val="0003377A"/>
    <w:rsid w:val="000345C4"/>
    <w:rsid w:val="0004019D"/>
    <w:rsid w:val="00041270"/>
    <w:rsid w:val="00043FA1"/>
    <w:rsid w:val="0005117D"/>
    <w:rsid w:val="00053FB6"/>
    <w:rsid w:val="0006346F"/>
    <w:rsid w:val="00063ED8"/>
    <w:rsid w:val="00067FAD"/>
    <w:rsid w:val="000701E2"/>
    <w:rsid w:val="00071B71"/>
    <w:rsid w:val="000727DB"/>
    <w:rsid w:val="00072D52"/>
    <w:rsid w:val="00073844"/>
    <w:rsid w:val="00073DFA"/>
    <w:rsid w:val="000742BB"/>
    <w:rsid w:val="00074BF6"/>
    <w:rsid w:val="000754F7"/>
    <w:rsid w:val="00082C8D"/>
    <w:rsid w:val="0008368D"/>
    <w:rsid w:val="00083E90"/>
    <w:rsid w:val="00084235"/>
    <w:rsid w:val="000845A0"/>
    <w:rsid w:val="00084793"/>
    <w:rsid w:val="00085080"/>
    <w:rsid w:val="00085944"/>
    <w:rsid w:val="00090569"/>
    <w:rsid w:val="0009192C"/>
    <w:rsid w:val="00091CC3"/>
    <w:rsid w:val="00093070"/>
    <w:rsid w:val="000937A3"/>
    <w:rsid w:val="000A2E1E"/>
    <w:rsid w:val="000A40D3"/>
    <w:rsid w:val="000A4F8A"/>
    <w:rsid w:val="000A6A10"/>
    <w:rsid w:val="000B0339"/>
    <w:rsid w:val="000B21C1"/>
    <w:rsid w:val="000B56BD"/>
    <w:rsid w:val="000B58FB"/>
    <w:rsid w:val="000B5F6E"/>
    <w:rsid w:val="000B606A"/>
    <w:rsid w:val="000B62CB"/>
    <w:rsid w:val="000B7F37"/>
    <w:rsid w:val="000C6BAE"/>
    <w:rsid w:val="000D0A78"/>
    <w:rsid w:val="000D1F4F"/>
    <w:rsid w:val="000D5195"/>
    <w:rsid w:val="000D5DE1"/>
    <w:rsid w:val="000E092A"/>
    <w:rsid w:val="000E0F4C"/>
    <w:rsid w:val="000E2542"/>
    <w:rsid w:val="000E306B"/>
    <w:rsid w:val="000E3431"/>
    <w:rsid w:val="000E3BF8"/>
    <w:rsid w:val="000E440D"/>
    <w:rsid w:val="000E451C"/>
    <w:rsid w:val="000E5E54"/>
    <w:rsid w:val="000E78A4"/>
    <w:rsid w:val="000F0A94"/>
    <w:rsid w:val="000F2505"/>
    <w:rsid w:val="000F457D"/>
    <w:rsid w:val="000F7EF7"/>
    <w:rsid w:val="001000B4"/>
    <w:rsid w:val="00100984"/>
    <w:rsid w:val="00101199"/>
    <w:rsid w:val="0010196F"/>
    <w:rsid w:val="00111EBC"/>
    <w:rsid w:val="0011237F"/>
    <w:rsid w:val="00112BB9"/>
    <w:rsid w:val="00112D81"/>
    <w:rsid w:val="0011355B"/>
    <w:rsid w:val="00114049"/>
    <w:rsid w:val="00115AEC"/>
    <w:rsid w:val="001165D7"/>
    <w:rsid w:val="00116A66"/>
    <w:rsid w:val="00116B3F"/>
    <w:rsid w:val="00120330"/>
    <w:rsid w:val="001220FA"/>
    <w:rsid w:val="001246BB"/>
    <w:rsid w:val="0012564D"/>
    <w:rsid w:val="00125D86"/>
    <w:rsid w:val="00130DB8"/>
    <w:rsid w:val="00131038"/>
    <w:rsid w:val="00131A44"/>
    <w:rsid w:val="001346B4"/>
    <w:rsid w:val="001356E1"/>
    <w:rsid w:val="0013586C"/>
    <w:rsid w:val="00135CA6"/>
    <w:rsid w:val="0013732E"/>
    <w:rsid w:val="001429CD"/>
    <w:rsid w:val="00143876"/>
    <w:rsid w:val="0014777F"/>
    <w:rsid w:val="00147E99"/>
    <w:rsid w:val="00150AF7"/>
    <w:rsid w:val="001539F6"/>
    <w:rsid w:val="001555BF"/>
    <w:rsid w:val="001562E9"/>
    <w:rsid w:val="00163BFF"/>
    <w:rsid w:val="00165020"/>
    <w:rsid w:val="00165DEE"/>
    <w:rsid w:val="00166AF5"/>
    <w:rsid w:val="001672E2"/>
    <w:rsid w:val="001730C5"/>
    <w:rsid w:val="00176B96"/>
    <w:rsid w:val="00177607"/>
    <w:rsid w:val="001819E0"/>
    <w:rsid w:val="00182077"/>
    <w:rsid w:val="00182BFD"/>
    <w:rsid w:val="00184D37"/>
    <w:rsid w:val="00185ED3"/>
    <w:rsid w:val="00186FB4"/>
    <w:rsid w:val="00191DE8"/>
    <w:rsid w:val="00192963"/>
    <w:rsid w:val="00192E39"/>
    <w:rsid w:val="001938A0"/>
    <w:rsid w:val="0019517B"/>
    <w:rsid w:val="001955E5"/>
    <w:rsid w:val="00196745"/>
    <w:rsid w:val="0019684A"/>
    <w:rsid w:val="00197192"/>
    <w:rsid w:val="001A37BA"/>
    <w:rsid w:val="001A3A6E"/>
    <w:rsid w:val="001A5477"/>
    <w:rsid w:val="001B1F43"/>
    <w:rsid w:val="001B2425"/>
    <w:rsid w:val="001B2B2B"/>
    <w:rsid w:val="001B3714"/>
    <w:rsid w:val="001B3F2D"/>
    <w:rsid w:val="001B62F6"/>
    <w:rsid w:val="001B7A1A"/>
    <w:rsid w:val="001C1A22"/>
    <w:rsid w:val="001C1EB6"/>
    <w:rsid w:val="001C1EDD"/>
    <w:rsid w:val="001C3929"/>
    <w:rsid w:val="001C444F"/>
    <w:rsid w:val="001C464A"/>
    <w:rsid w:val="001C582C"/>
    <w:rsid w:val="001C5DDE"/>
    <w:rsid w:val="001D2BF7"/>
    <w:rsid w:val="001D571A"/>
    <w:rsid w:val="001D5ADB"/>
    <w:rsid w:val="001D61C6"/>
    <w:rsid w:val="001E05FA"/>
    <w:rsid w:val="001E1462"/>
    <w:rsid w:val="001E3607"/>
    <w:rsid w:val="001E4241"/>
    <w:rsid w:val="001E7731"/>
    <w:rsid w:val="001F250D"/>
    <w:rsid w:val="001F522B"/>
    <w:rsid w:val="001F55F4"/>
    <w:rsid w:val="001F5C03"/>
    <w:rsid w:val="001F5E0D"/>
    <w:rsid w:val="0020084F"/>
    <w:rsid w:val="00201A5E"/>
    <w:rsid w:val="00201C58"/>
    <w:rsid w:val="00202296"/>
    <w:rsid w:val="0020433D"/>
    <w:rsid w:val="002048A0"/>
    <w:rsid w:val="002049E4"/>
    <w:rsid w:val="00204B01"/>
    <w:rsid w:val="00205439"/>
    <w:rsid w:val="002119B3"/>
    <w:rsid w:val="00212721"/>
    <w:rsid w:val="0021424F"/>
    <w:rsid w:val="002155D7"/>
    <w:rsid w:val="00215602"/>
    <w:rsid w:val="002159A3"/>
    <w:rsid w:val="00224ADB"/>
    <w:rsid w:val="002261FD"/>
    <w:rsid w:val="0023160D"/>
    <w:rsid w:val="00232725"/>
    <w:rsid w:val="00232BD6"/>
    <w:rsid w:val="00234244"/>
    <w:rsid w:val="00234C4C"/>
    <w:rsid w:val="00237E5B"/>
    <w:rsid w:val="00241722"/>
    <w:rsid w:val="00241DA9"/>
    <w:rsid w:val="0024312A"/>
    <w:rsid w:val="002436F0"/>
    <w:rsid w:val="002437D8"/>
    <w:rsid w:val="00244FAB"/>
    <w:rsid w:val="002475EF"/>
    <w:rsid w:val="00247A81"/>
    <w:rsid w:val="00250E87"/>
    <w:rsid w:val="002526BC"/>
    <w:rsid w:val="0025438F"/>
    <w:rsid w:val="00261F46"/>
    <w:rsid w:val="002626FC"/>
    <w:rsid w:val="00262960"/>
    <w:rsid w:val="00263E67"/>
    <w:rsid w:val="00265AF7"/>
    <w:rsid w:val="002666A6"/>
    <w:rsid w:val="002669C6"/>
    <w:rsid w:val="00270385"/>
    <w:rsid w:val="00271E51"/>
    <w:rsid w:val="00272B4E"/>
    <w:rsid w:val="00272F1F"/>
    <w:rsid w:val="002745DD"/>
    <w:rsid w:val="0027586A"/>
    <w:rsid w:val="00277F96"/>
    <w:rsid w:val="00280198"/>
    <w:rsid w:val="00282E49"/>
    <w:rsid w:val="00283591"/>
    <w:rsid w:val="002843C9"/>
    <w:rsid w:val="00284B9E"/>
    <w:rsid w:val="0028759E"/>
    <w:rsid w:val="0028764E"/>
    <w:rsid w:val="00287E06"/>
    <w:rsid w:val="00290B16"/>
    <w:rsid w:val="00292373"/>
    <w:rsid w:val="002923EC"/>
    <w:rsid w:val="00294AEC"/>
    <w:rsid w:val="00294BAB"/>
    <w:rsid w:val="002975B5"/>
    <w:rsid w:val="00297989"/>
    <w:rsid w:val="002A0678"/>
    <w:rsid w:val="002A0A70"/>
    <w:rsid w:val="002A0B22"/>
    <w:rsid w:val="002A2A13"/>
    <w:rsid w:val="002B049F"/>
    <w:rsid w:val="002B0EBA"/>
    <w:rsid w:val="002B1C31"/>
    <w:rsid w:val="002B20F7"/>
    <w:rsid w:val="002B232E"/>
    <w:rsid w:val="002B2C1C"/>
    <w:rsid w:val="002B39D6"/>
    <w:rsid w:val="002B3E0C"/>
    <w:rsid w:val="002B6935"/>
    <w:rsid w:val="002C168C"/>
    <w:rsid w:val="002C1FFC"/>
    <w:rsid w:val="002C2A68"/>
    <w:rsid w:val="002C2D87"/>
    <w:rsid w:val="002C3616"/>
    <w:rsid w:val="002C3A49"/>
    <w:rsid w:val="002C5A8B"/>
    <w:rsid w:val="002C6655"/>
    <w:rsid w:val="002D2749"/>
    <w:rsid w:val="002D33C2"/>
    <w:rsid w:val="002D3AD8"/>
    <w:rsid w:val="002D4ED8"/>
    <w:rsid w:val="002D6537"/>
    <w:rsid w:val="002D6DAF"/>
    <w:rsid w:val="002E0438"/>
    <w:rsid w:val="002E14ED"/>
    <w:rsid w:val="002E4A68"/>
    <w:rsid w:val="002E6446"/>
    <w:rsid w:val="002E66DA"/>
    <w:rsid w:val="002F31D1"/>
    <w:rsid w:val="002F41E2"/>
    <w:rsid w:val="002F54F4"/>
    <w:rsid w:val="002F55BB"/>
    <w:rsid w:val="002F5687"/>
    <w:rsid w:val="002F5BE9"/>
    <w:rsid w:val="002F5F35"/>
    <w:rsid w:val="002F71A2"/>
    <w:rsid w:val="00301749"/>
    <w:rsid w:val="00304CD3"/>
    <w:rsid w:val="00305E01"/>
    <w:rsid w:val="003061A4"/>
    <w:rsid w:val="003062A5"/>
    <w:rsid w:val="00312FF1"/>
    <w:rsid w:val="003148E4"/>
    <w:rsid w:val="003161D0"/>
    <w:rsid w:val="00316225"/>
    <w:rsid w:val="003200EE"/>
    <w:rsid w:val="0032024A"/>
    <w:rsid w:val="003204D6"/>
    <w:rsid w:val="003219E4"/>
    <w:rsid w:val="00323DE7"/>
    <w:rsid w:val="00325BD1"/>
    <w:rsid w:val="0032674B"/>
    <w:rsid w:val="00326D29"/>
    <w:rsid w:val="003277A7"/>
    <w:rsid w:val="00327ED4"/>
    <w:rsid w:val="00330E44"/>
    <w:rsid w:val="003317D3"/>
    <w:rsid w:val="00331DD8"/>
    <w:rsid w:val="00332AD5"/>
    <w:rsid w:val="00333EA9"/>
    <w:rsid w:val="00334A76"/>
    <w:rsid w:val="003353A8"/>
    <w:rsid w:val="00336174"/>
    <w:rsid w:val="00336638"/>
    <w:rsid w:val="00337DD6"/>
    <w:rsid w:val="00342ACB"/>
    <w:rsid w:val="00343ACC"/>
    <w:rsid w:val="003471D8"/>
    <w:rsid w:val="003524E8"/>
    <w:rsid w:val="00352BF1"/>
    <w:rsid w:val="00353535"/>
    <w:rsid w:val="00354BD8"/>
    <w:rsid w:val="00354E02"/>
    <w:rsid w:val="0035544A"/>
    <w:rsid w:val="00355E88"/>
    <w:rsid w:val="00356356"/>
    <w:rsid w:val="00357400"/>
    <w:rsid w:val="00357A44"/>
    <w:rsid w:val="003611FE"/>
    <w:rsid w:val="0036128A"/>
    <w:rsid w:val="00361748"/>
    <w:rsid w:val="00365D56"/>
    <w:rsid w:val="00365DE6"/>
    <w:rsid w:val="003666D4"/>
    <w:rsid w:val="00372991"/>
    <w:rsid w:val="00372CE3"/>
    <w:rsid w:val="00373843"/>
    <w:rsid w:val="00374C18"/>
    <w:rsid w:val="0037573A"/>
    <w:rsid w:val="00376683"/>
    <w:rsid w:val="00381099"/>
    <w:rsid w:val="00381146"/>
    <w:rsid w:val="003811EE"/>
    <w:rsid w:val="003814DB"/>
    <w:rsid w:val="0038468E"/>
    <w:rsid w:val="003857FC"/>
    <w:rsid w:val="003876F9"/>
    <w:rsid w:val="00387B17"/>
    <w:rsid w:val="0039013E"/>
    <w:rsid w:val="00392DA5"/>
    <w:rsid w:val="00393A78"/>
    <w:rsid w:val="0039512F"/>
    <w:rsid w:val="003A1781"/>
    <w:rsid w:val="003A5E1F"/>
    <w:rsid w:val="003A61C8"/>
    <w:rsid w:val="003A686A"/>
    <w:rsid w:val="003A6A15"/>
    <w:rsid w:val="003A73B9"/>
    <w:rsid w:val="003B0F1E"/>
    <w:rsid w:val="003B49BE"/>
    <w:rsid w:val="003C227F"/>
    <w:rsid w:val="003C28C4"/>
    <w:rsid w:val="003C4C16"/>
    <w:rsid w:val="003C69D9"/>
    <w:rsid w:val="003C771E"/>
    <w:rsid w:val="003D014E"/>
    <w:rsid w:val="003D100F"/>
    <w:rsid w:val="003D1E37"/>
    <w:rsid w:val="003D67C2"/>
    <w:rsid w:val="003D6F49"/>
    <w:rsid w:val="003E0776"/>
    <w:rsid w:val="003E0927"/>
    <w:rsid w:val="003E270B"/>
    <w:rsid w:val="003E36F2"/>
    <w:rsid w:val="003E5FDB"/>
    <w:rsid w:val="003E7F66"/>
    <w:rsid w:val="003F1B75"/>
    <w:rsid w:val="003F5021"/>
    <w:rsid w:val="0040237D"/>
    <w:rsid w:val="004028E6"/>
    <w:rsid w:val="00403C1E"/>
    <w:rsid w:val="0040490A"/>
    <w:rsid w:val="004055E2"/>
    <w:rsid w:val="0040568D"/>
    <w:rsid w:val="00405712"/>
    <w:rsid w:val="00406A8D"/>
    <w:rsid w:val="00410637"/>
    <w:rsid w:val="00410F97"/>
    <w:rsid w:val="0041301E"/>
    <w:rsid w:val="0041322C"/>
    <w:rsid w:val="00414155"/>
    <w:rsid w:val="00414456"/>
    <w:rsid w:val="00415E7E"/>
    <w:rsid w:val="00422A9D"/>
    <w:rsid w:val="00424711"/>
    <w:rsid w:val="00425DCC"/>
    <w:rsid w:val="004270DF"/>
    <w:rsid w:val="004301D7"/>
    <w:rsid w:val="00430E9C"/>
    <w:rsid w:val="00431991"/>
    <w:rsid w:val="004322AD"/>
    <w:rsid w:val="004323BD"/>
    <w:rsid w:val="00432766"/>
    <w:rsid w:val="0043479A"/>
    <w:rsid w:val="00434AFF"/>
    <w:rsid w:val="0043611A"/>
    <w:rsid w:val="00436E9A"/>
    <w:rsid w:val="00440FB2"/>
    <w:rsid w:val="00442141"/>
    <w:rsid w:val="00443337"/>
    <w:rsid w:val="00443D4B"/>
    <w:rsid w:val="00443EF2"/>
    <w:rsid w:val="00444766"/>
    <w:rsid w:val="00451CBD"/>
    <w:rsid w:val="00452FE3"/>
    <w:rsid w:val="00453A3E"/>
    <w:rsid w:val="0045768B"/>
    <w:rsid w:val="0046053F"/>
    <w:rsid w:val="0046073C"/>
    <w:rsid w:val="00463E93"/>
    <w:rsid w:val="00465392"/>
    <w:rsid w:val="00465DA3"/>
    <w:rsid w:val="00466372"/>
    <w:rsid w:val="00467CF2"/>
    <w:rsid w:val="00470F82"/>
    <w:rsid w:val="00473EC5"/>
    <w:rsid w:val="00474869"/>
    <w:rsid w:val="004757FB"/>
    <w:rsid w:val="00476915"/>
    <w:rsid w:val="00477178"/>
    <w:rsid w:val="00477DB9"/>
    <w:rsid w:val="00481394"/>
    <w:rsid w:val="00481CF4"/>
    <w:rsid w:val="0048283A"/>
    <w:rsid w:val="00484ECA"/>
    <w:rsid w:val="00487841"/>
    <w:rsid w:val="00493183"/>
    <w:rsid w:val="00493914"/>
    <w:rsid w:val="00495E49"/>
    <w:rsid w:val="00496CC6"/>
    <w:rsid w:val="004A7F24"/>
    <w:rsid w:val="004B42EE"/>
    <w:rsid w:val="004B51FF"/>
    <w:rsid w:val="004B5780"/>
    <w:rsid w:val="004B6269"/>
    <w:rsid w:val="004B6885"/>
    <w:rsid w:val="004B70A2"/>
    <w:rsid w:val="004C2E40"/>
    <w:rsid w:val="004C4EE5"/>
    <w:rsid w:val="004C6224"/>
    <w:rsid w:val="004C6D07"/>
    <w:rsid w:val="004D08D5"/>
    <w:rsid w:val="004D3E95"/>
    <w:rsid w:val="004D3F87"/>
    <w:rsid w:val="004D5F47"/>
    <w:rsid w:val="004E1BCD"/>
    <w:rsid w:val="004E3E47"/>
    <w:rsid w:val="004E4666"/>
    <w:rsid w:val="004E4D19"/>
    <w:rsid w:val="004E53E0"/>
    <w:rsid w:val="004E74F2"/>
    <w:rsid w:val="004F3D7E"/>
    <w:rsid w:val="004F4E98"/>
    <w:rsid w:val="004F5724"/>
    <w:rsid w:val="004F5AA1"/>
    <w:rsid w:val="004F619C"/>
    <w:rsid w:val="004F6DF4"/>
    <w:rsid w:val="00501003"/>
    <w:rsid w:val="00501883"/>
    <w:rsid w:val="00502C42"/>
    <w:rsid w:val="005035AB"/>
    <w:rsid w:val="00505B49"/>
    <w:rsid w:val="00506114"/>
    <w:rsid w:val="005071F8"/>
    <w:rsid w:val="00510E04"/>
    <w:rsid w:val="005121E3"/>
    <w:rsid w:val="00515295"/>
    <w:rsid w:val="005173A4"/>
    <w:rsid w:val="005242FF"/>
    <w:rsid w:val="00524638"/>
    <w:rsid w:val="005262A1"/>
    <w:rsid w:val="00533F68"/>
    <w:rsid w:val="00535CA5"/>
    <w:rsid w:val="00536B40"/>
    <w:rsid w:val="0054443F"/>
    <w:rsid w:val="00545367"/>
    <w:rsid w:val="00546DB7"/>
    <w:rsid w:val="00546E84"/>
    <w:rsid w:val="00547040"/>
    <w:rsid w:val="00550D05"/>
    <w:rsid w:val="00551B5A"/>
    <w:rsid w:val="00557A6E"/>
    <w:rsid w:val="00564724"/>
    <w:rsid w:val="00566270"/>
    <w:rsid w:val="00566D56"/>
    <w:rsid w:val="00567DE9"/>
    <w:rsid w:val="00570970"/>
    <w:rsid w:val="005714C9"/>
    <w:rsid w:val="0057173E"/>
    <w:rsid w:val="00572206"/>
    <w:rsid w:val="005725A0"/>
    <w:rsid w:val="005741FD"/>
    <w:rsid w:val="005747FB"/>
    <w:rsid w:val="00575614"/>
    <w:rsid w:val="00575F55"/>
    <w:rsid w:val="00580CDE"/>
    <w:rsid w:val="005813CA"/>
    <w:rsid w:val="00581B42"/>
    <w:rsid w:val="005829F2"/>
    <w:rsid w:val="00590175"/>
    <w:rsid w:val="00591460"/>
    <w:rsid w:val="005919D2"/>
    <w:rsid w:val="005933B3"/>
    <w:rsid w:val="0059445D"/>
    <w:rsid w:val="005952E8"/>
    <w:rsid w:val="0059537F"/>
    <w:rsid w:val="005958D9"/>
    <w:rsid w:val="00597342"/>
    <w:rsid w:val="005A1432"/>
    <w:rsid w:val="005A29B5"/>
    <w:rsid w:val="005A2F40"/>
    <w:rsid w:val="005A3894"/>
    <w:rsid w:val="005A3A19"/>
    <w:rsid w:val="005A424C"/>
    <w:rsid w:val="005B2243"/>
    <w:rsid w:val="005B5C9C"/>
    <w:rsid w:val="005B5E2E"/>
    <w:rsid w:val="005B6D0D"/>
    <w:rsid w:val="005B773D"/>
    <w:rsid w:val="005B776A"/>
    <w:rsid w:val="005C0232"/>
    <w:rsid w:val="005C21A1"/>
    <w:rsid w:val="005C4214"/>
    <w:rsid w:val="005C5179"/>
    <w:rsid w:val="005C58C7"/>
    <w:rsid w:val="005C6269"/>
    <w:rsid w:val="005C65D7"/>
    <w:rsid w:val="005D0429"/>
    <w:rsid w:val="005D090B"/>
    <w:rsid w:val="005D093D"/>
    <w:rsid w:val="005D30AF"/>
    <w:rsid w:val="005D42C0"/>
    <w:rsid w:val="005D52DC"/>
    <w:rsid w:val="005E1544"/>
    <w:rsid w:val="005E435F"/>
    <w:rsid w:val="005E4785"/>
    <w:rsid w:val="005E5B14"/>
    <w:rsid w:val="005E66B8"/>
    <w:rsid w:val="005F0CBD"/>
    <w:rsid w:val="005F13FB"/>
    <w:rsid w:val="005F498D"/>
    <w:rsid w:val="005F5275"/>
    <w:rsid w:val="005F6F83"/>
    <w:rsid w:val="006015D3"/>
    <w:rsid w:val="00604BBD"/>
    <w:rsid w:val="006054A1"/>
    <w:rsid w:val="00606DBC"/>
    <w:rsid w:val="00606E70"/>
    <w:rsid w:val="00607124"/>
    <w:rsid w:val="006078E5"/>
    <w:rsid w:val="00610575"/>
    <w:rsid w:val="00611B63"/>
    <w:rsid w:val="0061601C"/>
    <w:rsid w:val="00616FF8"/>
    <w:rsid w:val="00617630"/>
    <w:rsid w:val="00620F37"/>
    <w:rsid w:val="00622184"/>
    <w:rsid w:val="00627C93"/>
    <w:rsid w:val="0063531B"/>
    <w:rsid w:val="006408BF"/>
    <w:rsid w:val="006409EC"/>
    <w:rsid w:val="006421C9"/>
    <w:rsid w:val="00643ADA"/>
    <w:rsid w:val="0064556A"/>
    <w:rsid w:val="006507F1"/>
    <w:rsid w:val="00650B35"/>
    <w:rsid w:val="00651BFA"/>
    <w:rsid w:val="00652E51"/>
    <w:rsid w:val="006533AC"/>
    <w:rsid w:val="0065459E"/>
    <w:rsid w:val="00656B0F"/>
    <w:rsid w:val="0065738D"/>
    <w:rsid w:val="00660BAC"/>
    <w:rsid w:val="00663A39"/>
    <w:rsid w:val="0066482E"/>
    <w:rsid w:val="00664E2A"/>
    <w:rsid w:val="0066541F"/>
    <w:rsid w:val="00681F44"/>
    <w:rsid w:val="00682235"/>
    <w:rsid w:val="006825C2"/>
    <w:rsid w:val="00683431"/>
    <w:rsid w:val="00685796"/>
    <w:rsid w:val="00685C31"/>
    <w:rsid w:val="00685C37"/>
    <w:rsid w:val="006861C9"/>
    <w:rsid w:val="00686A51"/>
    <w:rsid w:val="0069119E"/>
    <w:rsid w:val="00695765"/>
    <w:rsid w:val="006A08F7"/>
    <w:rsid w:val="006A4BA9"/>
    <w:rsid w:val="006A57E3"/>
    <w:rsid w:val="006A7724"/>
    <w:rsid w:val="006A79B0"/>
    <w:rsid w:val="006B1005"/>
    <w:rsid w:val="006B367A"/>
    <w:rsid w:val="006B3F0E"/>
    <w:rsid w:val="006B599D"/>
    <w:rsid w:val="006B5CCD"/>
    <w:rsid w:val="006B653E"/>
    <w:rsid w:val="006B70E6"/>
    <w:rsid w:val="006C2680"/>
    <w:rsid w:val="006C6D4B"/>
    <w:rsid w:val="006D117E"/>
    <w:rsid w:val="006D2394"/>
    <w:rsid w:val="006D32D6"/>
    <w:rsid w:val="006D3702"/>
    <w:rsid w:val="006D5815"/>
    <w:rsid w:val="006D74AB"/>
    <w:rsid w:val="006E299E"/>
    <w:rsid w:val="006E2D37"/>
    <w:rsid w:val="006E3BE1"/>
    <w:rsid w:val="006E44B6"/>
    <w:rsid w:val="006E4A64"/>
    <w:rsid w:val="006E4C29"/>
    <w:rsid w:val="006E53F8"/>
    <w:rsid w:val="006E5F61"/>
    <w:rsid w:val="006E69B3"/>
    <w:rsid w:val="006F106C"/>
    <w:rsid w:val="006F2459"/>
    <w:rsid w:val="006F3016"/>
    <w:rsid w:val="006F39C9"/>
    <w:rsid w:val="006F3F10"/>
    <w:rsid w:val="00700DF6"/>
    <w:rsid w:val="0070330A"/>
    <w:rsid w:val="0070419C"/>
    <w:rsid w:val="00707E01"/>
    <w:rsid w:val="007118E0"/>
    <w:rsid w:val="00711E54"/>
    <w:rsid w:val="00712186"/>
    <w:rsid w:val="0071289A"/>
    <w:rsid w:val="00713781"/>
    <w:rsid w:val="00715E9A"/>
    <w:rsid w:val="0071655A"/>
    <w:rsid w:val="007207A6"/>
    <w:rsid w:val="007208C3"/>
    <w:rsid w:val="00722517"/>
    <w:rsid w:val="00722E01"/>
    <w:rsid w:val="00723A67"/>
    <w:rsid w:val="007251AA"/>
    <w:rsid w:val="007260B3"/>
    <w:rsid w:val="00727384"/>
    <w:rsid w:val="00727805"/>
    <w:rsid w:val="00727A6A"/>
    <w:rsid w:val="00732012"/>
    <w:rsid w:val="00734190"/>
    <w:rsid w:val="0073555B"/>
    <w:rsid w:val="00737299"/>
    <w:rsid w:val="00741A29"/>
    <w:rsid w:val="00741C31"/>
    <w:rsid w:val="007433B5"/>
    <w:rsid w:val="00744EB6"/>
    <w:rsid w:val="00745A36"/>
    <w:rsid w:val="00746A63"/>
    <w:rsid w:val="00746CD7"/>
    <w:rsid w:val="00751384"/>
    <w:rsid w:val="00753C0D"/>
    <w:rsid w:val="00754529"/>
    <w:rsid w:val="007553BA"/>
    <w:rsid w:val="007566AD"/>
    <w:rsid w:val="00756B83"/>
    <w:rsid w:val="00756EE7"/>
    <w:rsid w:val="00757A8D"/>
    <w:rsid w:val="00760BB4"/>
    <w:rsid w:val="007610DA"/>
    <w:rsid w:val="00765128"/>
    <w:rsid w:val="0076620C"/>
    <w:rsid w:val="007716D6"/>
    <w:rsid w:val="00773F10"/>
    <w:rsid w:val="007749AA"/>
    <w:rsid w:val="00774EF5"/>
    <w:rsid w:val="00777094"/>
    <w:rsid w:val="00777464"/>
    <w:rsid w:val="00777C4F"/>
    <w:rsid w:val="00782899"/>
    <w:rsid w:val="007841F4"/>
    <w:rsid w:val="00785B5B"/>
    <w:rsid w:val="00785C5A"/>
    <w:rsid w:val="00787A18"/>
    <w:rsid w:val="007907B8"/>
    <w:rsid w:val="007917F6"/>
    <w:rsid w:val="00793FF9"/>
    <w:rsid w:val="00794621"/>
    <w:rsid w:val="00794E26"/>
    <w:rsid w:val="00796079"/>
    <w:rsid w:val="007A151F"/>
    <w:rsid w:val="007A155B"/>
    <w:rsid w:val="007A2CE6"/>
    <w:rsid w:val="007A3020"/>
    <w:rsid w:val="007A441F"/>
    <w:rsid w:val="007A58CD"/>
    <w:rsid w:val="007A7B5C"/>
    <w:rsid w:val="007B1306"/>
    <w:rsid w:val="007B2E5D"/>
    <w:rsid w:val="007B3573"/>
    <w:rsid w:val="007B6B15"/>
    <w:rsid w:val="007C029F"/>
    <w:rsid w:val="007C051A"/>
    <w:rsid w:val="007C1232"/>
    <w:rsid w:val="007C1B6E"/>
    <w:rsid w:val="007C32A4"/>
    <w:rsid w:val="007C4D3F"/>
    <w:rsid w:val="007C53E5"/>
    <w:rsid w:val="007C7498"/>
    <w:rsid w:val="007D046E"/>
    <w:rsid w:val="007D0538"/>
    <w:rsid w:val="007D0E02"/>
    <w:rsid w:val="007D42A2"/>
    <w:rsid w:val="007D48B4"/>
    <w:rsid w:val="007E0BD3"/>
    <w:rsid w:val="007E132E"/>
    <w:rsid w:val="007E301A"/>
    <w:rsid w:val="007E509E"/>
    <w:rsid w:val="007E6626"/>
    <w:rsid w:val="007F262C"/>
    <w:rsid w:val="007F3454"/>
    <w:rsid w:val="007F4FFB"/>
    <w:rsid w:val="007F6758"/>
    <w:rsid w:val="00802BD6"/>
    <w:rsid w:val="0080385C"/>
    <w:rsid w:val="008040FC"/>
    <w:rsid w:val="00804864"/>
    <w:rsid w:val="00804FA1"/>
    <w:rsid w:val="0080645C"/>
    <w:rsid w:val="00806CCD"/>
    <w:rsid w:val="00807AE6"/>
    <w:rsid w:val="00807D33"/>
    <w:rsid w:val="00810B62"/>
    <w:rsid w:val="008117E2"/>
    <w:rsid w:val="00811CA5"/>
    <w:rsid w:val="008138B9"/>
    <w:rsid w:val="00823D4E"/>
    <w:rsid w:val="00825DF9"/>
    <w:rsid w:val="00826280"/>
    <w:rsid w:val="0083154D"/>
    <w:rsid w:val="00832383"/>
    <w:rsid w:val="008331F6"/>
    <w:rsid w:val="008338DF"/>
    <w:rsid w:val="00835148"/>
    <w:rsid w:val="00836B19"/>
    <w:rsid w:val="00836DD8"/>
    <w:rsid w:val="00841B7D"/>
    <w:rsid w:val="00843597"/>
    <w:rsid w:val="008454E1"/>
    <w:rsid w:val="00845D16"/>
    <w:rsid w:val="00846648"/>
    <w:rsid w:val="00846BEC"/>
    <w:rsid w:val="0084726C"/>
    <w:rsid w:val="00847E89"/>
    <w:rsid w:val="00850C11"/>
    <w:rsid w:val="00851FD6"/>
    <w:rsid w:val="00853528"/>
    <w:rsid w:val="00854A49"/>
    <w:rsid w:val="008556AC"/>
    <w:rsid w:val="008563DA"/>
    <w:rsid w:val="00860167"/>
    <w:rsid w:val="00861ECF"/>
    <w:rsid w:val="00862C57"/>
    <w:rsid w:val="00862D61"/>
    <w:rsid w:val="0086387D"/>
    <w:rsid w:val="00863CCF"/>
    <w:rsid w:val="00864F42"/>
    <w:rsid w:val="00866C8A"/>
    <w:rsid w:val="00866D84"/>
    <w:rsid w:val="00867CC2"/>
    <w:rsid w:val="00867D03"/>
    <w:rsid w:val="00870447"/>
    <w:rsid w:val="00870BB0"/>
    <w:rsid w:val="00871F2C"/>
    <w:rsid w:val="00875FF6"/>
    <w:rsid w:val="00876CBF"/>
    <w:rsid w:val="00877AB5"/>
    <w:rsid w:val="00877DAE"/>
    <w:rsid w:val="00877FD8"/>
    <w:rsid w:val="008818F4"/>
    <w:rsid w:val="00882B42"/>
    <w:rsid w:val="00884E8E"/>
    <w:rsid w:val="00887112"/>
    <w:rsid w:val="008922BE"/>
    <w:rsid w:val="00892D4F"/>
    <w:rsid w:val="00894695"/>
    <w:rsid w:val="00895F73"/>
    <w:rsid w:val="0089772B"/>
    <w:rsid w:val="00897F47"/>
    <w:rsid w:val="008A04C0"/>
    <w:rsid w:val="008A0B1B"/>
    <w:rsid w:val="008A2A6E"/>
    <w:rsid w:val="008A4CB9"/>
    <w:rsid w:val="008B227D"/>
    <w:rsid w:val="008B468B"/>
    <w:rsid w:val="008B650A"/>
    <w:rsid w:val="008C2187"/>
    <w:rsid w:val="008C5897"/>
    <w:rsid w:val="008C72B7"/>
    <w:rsid w:val="008C77F4"/>
    <w:rsid w:val="008D2504"/>
    <w:rsid w:val="008D4BC4"/>
    <w:rsid w:val="008D57C3"/>
    <w:rsid w:val="008E0057"/>
    <w:rsid w:val="008E172E"/>
    <w:rsid w:val="008E3FA2"/>
    <w:rsid w:val="008E5F84"/>
    <w:rsid w:val="008E705A"/>
    <w:rsid w:val="008F0913"/>
    <w:rsid w:val="008F1172"/>
    <w:rsid w:val="008F1B7F"/>
    <w:rsid w:val="008F44B2"/>
    <w:rsid w:val="008F60FC"/>
    <w:rsid w:val="008F7063"/>
    <w:rsid w:val="008F7DA2"/>
    <w:rsid w:val="00900665"/>
    <w:rsid w:val="00900770"/>
    <w:rsid w:val="00902226"/>
    <w:rsid w:val="00907FAB"/>
    <w:rsid w:val="009103C8"/>
    <w:rsid w:val="00914D3B"/>
    <w:rsid w:val="00914DD4"/>
    <w:rsid w:val="00917B1C"/>
    <w:rsid w:val="00923E6B"/>
    <w:rsid w:val="00925964"/>
    <w:rsid w:val="009278B9"/>
    <w:rsid w:val="00933BDB"/>
    <w:rsid w:val="009358DC"/>
    <w:rsid w:val="0093736C"/>
    <w:rsid w:val="00942BBA"/>
    <w:rsid w:val="009431E7"/>
    <w:rsid w:val="00943843"/>
    <w:rsid w:val="009448FA"/>
    <w:rsid w:val="00947760"/>
    <w:rsid w:val="00950040"/>
    <w:rsid w:val="00950B95"/>
    <w:rsid w:val="009512CC"/>
    <w:rsid w:val="00951440"/>
    <w:rsid w:val="00954BBE"/>
    <w:rsid w:val="009552D0"/>
    <w:rsid w:val="0095557D"/>
    <w:rsid w:val="009562C5"/>
    <w:rsid w:val="00956CB0"/>
    <w:rsid w:val="0096016A"/>
    <w:rsid w:val="009613B5"/>
    <w:rsid w:val="00962CE9"/>
    <w:rsid w:val="00963271"/>
    <w:rsid w:val="009660F8"/>
    <w:rsid w:val="00967E13"/>
    <w:rsid w:val="00967F2F"/>
    <w:rsid w:val="0097123A"/>
    <w:rsid w:val="0097131D"/>
    <w:rsid w:val="00972BD5"/>
    <w:rsid w:val="009737E2"/>
    <w:rsid w:val="009751EF"/>
    <w:rsid w:val="00976A0F"/>
    <w:rsid w:val="00977DCE"/>
    <w:rsid w:val="009809C0"/>
    <w:rsid w:val="0098151F"/>
    <w:rsid w:val="00982800"/>
    <w:rsid w:val="0098302C"/>
    <w:rsid w:val="00985A74"/>
    <w:rsid w:val="00990CA7"/>
    <w:rsid w:val="00991720"/>
    <w:rsid w:val="00992072"/>
    <w:rsid w:val="009945B6"/>
    <w:rsid w:val="00996085"/>
    <w:rsid w:val="0099684B"/>
    <w:rsid w:val="00997071"/>
    <w:rsid w:val="009A0A4E"/>
    <w:rsid w:val="009A2A92"/>
    <w:rsid w:val="009A49A5"/>
    <w:rsid w:val="009A4E89"/>
    <w:rsid w:val="009B0229"/>
    <w:rsid w:val="009B409A"/>
    <w:rsid w:val="009B7F9D"/>
    <w:rsid w:val="009C0E53"/>
    <w:rsid w:val="009C1303"/>
    <w:rsid w:val="009C5635"/>
    <w:rsid w:val="009C631D"/>
    <w:rsid w:val="009C7073"/>
    <w:rsid w:val="009C74CA"/>
    <w:rsid w:val="009C75A0"/>
    <w:rsid w:val="009D074D"/>
    <w:rsid w:val="009D120E"/>
    <w:rsid w:val="009D18D0"/>
    <w:rsid w:val="009D20CB"/>
    <w:rsid w:val="009D2ED7"/>
    <w:rsid w:val="009D3AE2"/>
    <w:rsid w:val="009D407A"/>
    <w:rsid w:val="009D4AAD"/>
    <w:rsid w:val="009D59D5"/>
    <w:rsid w:val="009D6017"/>
    <w:rsid w:val="009D64F5"/>
    <w:rsid w:val="009D6D47"/>
    <w:rsid w:val="009D7CDB"/>
    <w:rsid w:val="009E1CC6"/>
    <w:rsid w:val="009E2A1B"/>
    <w:rsid w:val="009E37D2"/>
    <w:rsid w:val="009E38F7"/>
    <w:rsid w:val="009E39AA"/>
    <w:rsid w:val="009E41A1"/>
    <w:rsid w:val="009E5B30"/>
    <w:rsid w:val="009E6C72"/>
    <w:rsid w:val="009F4BC6"/>
    <w:rsid w:val="009F7CAC"/>
    <w:rsid w:val="009F7E71"/>
    <w:rsid w:val="009F7E91"/>
    <w:rsid w:val="00A01D2D"/>
    <w:rsid w:val="00A02124"/>
    <w:rsid w:val="00A02331"/>
    <w:rsid w:val="00A02363"/>
    <w:rsid w:val="00A0368B"/>
    <w:rsid w:val="00A10E93"/>
    <w:rsid w:val="00A12346"/>
    <w:rsid w:val="00A12477"/>
    <w:rsid w:val="00A13893"/>
    <w:rsid w:val="00A1670A"/>
    <w:rsid w:val="00A16F5B"/>
    <w:rsid w:val="00A175B0"/>
    <w:rsid w:val="00A17FBA"/>
    <w:rsid w:val="00A20D2C"/>
    <w:rsid w:val="00A21D97"/>
    <w:rsid w:val="00A2292D"/>
    <w:rsid w:val="00A22C16"/>
    <w:rsid w:val="00A2401E"/>
    <w:rsid w:val="00A2476C"/>
    <w:rsid w:val="00A24840"/>
    <w:rsid w:val="00A264AF"/>
    <w:rsid w:val="00A26A77"/>
    <w:rsid w:val="00A26C79"/>
    <w:rsid w:val="00A272E0"/>
    <w:rsid w:val="00A27326"/>
    <w:rsid w:val="00A30BF2"/>
    <w:rsid w:val="00A35A68"/>
    <w:rsid w:val="00A40017"/>
    <w:rsid w:val="00A40BDA"/>
    <w:rsid w:val="00A46606"/>
    <w:rsid w:val="00A46E74"/>
    <w:rsid w:val="00A4707C"/>
    <w:rsid w:val="00A47236"/>
    <w:rsid w:val="00A47FA8"/>
    <w:rsid w:val="00A5078C"/>
    <w:rsid w:val="00A5091B"/>
    <w:rsid w:val="00A51653"/>
    <w:rsid w:val="00A53C39"/>
    <w:rsid w:val="00A639A6"/>
    <w:rsid w:val="00A6438A"/>
    <w:rsid w:val="00A6605C"/>
    <w:rsid w:val="00A666F5"/>
    <w:rsid w:val="00A7098A"/>
    <w:rsid w:val="00A71024"/>
    <w:rsid w:val="00A7352D"/>
    <w:rsid w:val="00A738CB"/>
    <w:rsid w:val="00A75637"/>
    <w:rsid w:val="00A777E6"/>
    <w:rsid w:val="00A815E5"/>
    <w:rsid w:val="00A82291"/>
    <w:rsid w:val="00A83895"/>
    <w:rsid w:val="00A84B6C"/>
    <w:rsid w:val="00A84BC2"/>
    <w:rsid w:val="00A858BD"/>
    <w:rsid w:val="00A8678B"/>
    <w:rsid w:val="00A8721C"/>
    <w:rsid w:val="00A874AF"/>
    <w:rsid w:val="00A87662"/>
    <w:rsid w:val="00A903B5"/>
    <w:rsid w:val="00A92C73"/>
    <w:rsid w:val="00A93136"/>
    <w:rsid w:val="00A93A91"/>
    <w:rsid w:val="00A94CAF"/>
    <w:rsid w:val="00A94D49"/>
    <w:rsid w:val="00A96D53"/>
    <w:rsid w:val="00A96DC1"/>
    <w:rsid w:val="00A97BFF"/>
    <w:rsid w:val="00AA039D"/>
    <w:rsid w:val="00AA0CA2"/>
    <w:rsid w:val="00AA358E"/>
    <w:rsid w:val="00AA7AF9"/>
    <w:rsid w:val="00AB48B4"/>
    <w:rsid w:val="00AB6F4F"/>
    <w:rsid w:val="00AC04AA"/>
    <w:rsid w:val="00AC148E"/>
    <w:rsid w:val="00AC3668"/>
    <w:rsid w:val="00AC4355"/>
    <w:rsid w:val="00AC49C4"/>
    <w:rsid w:val="00AC4A70"/>
    <w:rsid w:val="00AC6972"/>
    <w:rsid w:val="00AD0A5F"/>
    <w:rsid w:val="00AD1A0B"/>
    <w:rsid w:val="00AD2F96"/>
    <w:rsid w:val="00AD3065"/>
    <w:rsid w:val="00AD4F36"/>
    <w:rsid w:val="00AD6DE9"/>
    <w:rsid w:val="00AE1825"/>
    <w:rsid w:val="00AE347F"/>
    <w:rsid w:val="00AE4215"/>
    <w:rsid w:val="00AE5855"/>
    <w:rsid w:val="00AE6A14"/>
    <w:rsid w:val="00AE6C94"/>
    <w:rsid w:val="00AF10E0"/>
    <w:rsid w:val="00AF25DD"/>
    <w:rsid w:val="00AF3621"/>
    <w:rsid w:val="00AF43FB"/>
    <w:rsid w:val="00AF4714"/>
    <w:rsid w:val="00B01231"/>
    <w:rsid w:val="00B043CB"/>
    <w:rsid w:val="00B0794C"/>
    <w:rsid w:val="00B117C5"/>
    <w:rsid w:val="00B14A83"/>
    <w:rsid w:val="00B1535A"/>
    <w:rsid w:val="00B20B2C"/>
    <w:rsid w:val="00B22651"/>
    <w:rsid w:val="00B23C33"/>
    <w:rsid w:val="00B26FB8"/>
    <w:rsid w:val="00B31367"/>
    <w:rsid w:val="00B31D5F"/>
    <w:rsid w:val="00B33419"/>
    <w:rsid w:val="00B33AF3"/>
    <w:rsid w:val="00B36DA9"/>
    <w:rsid w:val="00B4017C"/>
    <w:rsid w:val="00B44826"/>
    <w:rsid w:val="00B4595B"/>
    <w:rsid w:val="00B45EC4"/>
    <w:rsid w:val="00B47196"/>
    <w:rsid w:val="00B50B37"/>
    <w:rsid w:val="00B548A6"/>
    <w:rsid w:val="00B54C81"/>
    <w:rsid w:val="00B55F55"/>
    <w:rsid w:val="00B56C4B"/>
    <w:rsid w:val="00B5703E"/>
    <w:rsid w:val="00B60447"/>
    <w:rsid w:val="00B60F67"/>
    <w:rsid w:val="00B61B52"/>
    <w:rsid w:val="00B62035"/>
    <w:rsid w:val="00B62C25"/>
    <w:rsid w:val="00B657E4"/>
    <w:rsid w:val="00B713C2"/>
    <w:rsid w:val="00B71AE3"/>
    <w:rsid w:val="00B73B4F"/>
    <w:rsid w:val="00B7422D"/>
    <w:rsid w:val="00B75526"/>
    <w:rsid w:val="00B76025"/>
    <w:rsid w:val="00B76124"/>
    <w:rsid w:val="00B77ED1"/>
    <w:rsid w:val="00B82EF0"/>
    <w:rsid w:val="00B84EB8"/>
    <w:rsid w:val="00B85477"/>
    <w:rsid w:val="00B86F46"/>
    <w:rsid w:val="00B930A5"/>
    <w:rsid w:val="00B947DA"/>
    <w:rsid w:val="00B9600C"/>
    <w:rsid w:val="00BA06E9"/>
    <w:rsid w:val="00BA2F82"/>
    <w:rsid w:val="00BA324E"/>
    <w:rsid w:val="00BA32DD"/>
    <w:rsid w:val="00BA4409"/>
    <w:rsid w:val="00BA64CD"/>
    <w:rsid w:val="00BB6BC5"/>
    <w:rsid w:val="00BB7B20"/>
    <w:rsid w:val="00BC1A2D"/>
    <w:rsid w:val="00BC39C4"/>
    <w:rsid w:val="00BC3FFF"/>
    <w:rsid w:val="00BC41EB"/>
    <w:rsid w:val="00BD24CE"/>
    <w:rsid w:val="00BD2C08"/>
    <w:rsid w:val="00BD2F74"/>
    <w:rsid w:val="00BD3431"/>
    <w:rsid w:val="00BD4053"/>
    <w:rsid w:val="00BD4D4E"/>
    <w:rsid w:val="00BD545E"/>
    <w:rsid w:val="00BD54D9"/>
    <w:rsid w:val="00BD63B6"/>
    <w:rsid w:val="00BD64AA"/>
    <w:rsid w:val="00BD6C4B"/>
    <w:rsid w:val="00BD71AA"/>
    <w:rsid w:val="00BD73E9"/>
    <w:rsid w:val="00BE01B2"/>
    <w:rsid w:val="00BE01F6"/>
    <w:rsid w:val="00BE1846"/>
    <w:rsid w:val="00BE1F8A"/>
    <w:rsid w:val="00BE284F"/>
    <w:rsid w:val="00BE397E"/>
    <w:rsid w:val="00BE6AB3"/>
    <w:rsid w:val="00BE7A5A"/>
    <w:rsid w:val="00BF0074"/>
    <w:rsid w:val="00BF0342"/>
    <w:rsid w:val="00BF151F"/>
    <w:rsid w:val="00BF29D1"/>
    <w:rsid w:val="00BF4099"/>
    <w:rsid w:val="00BF5885"/>
    <w:rsid w:val="00C00213"/>
    <w:rsid w:val="00C01ADD"/>
    <w:rsid w:val="00C03B1F"/>
    <w:rsid w:val="00C047CB"/>
    <w:rsid w:val="00C06275"/>
    <w:rsid w:val="00C07720"/>
    <w:rsid w:val="00C07DFD"/>
    <w:rsid w:val="00C10BAA"/>
    <w:rsid w:val="00C12CE8"/>
    <w:rsid w:val="00C2000E"/>
    <w:rsid w:val="00C2435A"/>
    <w:rsid w:val="00C27F21"/>
    <w:rsid w:val="00C30001"/>
    <w:rsid w:val="00C307A9"/>
    <w:rsid w:val="00C31C6E"/>
    <w:rsid w:val="00C32307"/>
    <w:rsid w:val="00C352EF"/>
    <w:rsid w:val="00C35986"/>
    <w:rsid w:val="00C35BAD"/>
    <w:rsid w:val="00C369C7"/>
    <w:rsid w:val="00C405C1"/>
    <w:rsid w:val="00C40721"/>
    <w:rsid w:val="00C4516A"/>
    <w:rsid w:val="00C46C39"/>
    <w:rsid w:val="00C47389"/>
    <w:rsid w:val="00C5029E"/>
    <w:rsid w:val="00C50983"/>
    <w:rsid w:val="00C515D4"/>
    <w:rsid w:val="00C5297F"/>
    <w:rsid w:val="00C530C9"/>
    <w:rsid w:val="00C53AF1"/>
    <w:rsid w:val="00C53C5C"/>
    <w:rsid w:val="00C54179"/>
    <w:rsid w:val="00C55CE1"/>
    <w:rsid w:val="00C569C0"/>
    <w:rsid w:val="00C57D38"/>
    <w:rsid w:val="00C603BA"/>
    <w:rsid w:val="00C611BC"/>
    <w:rsid w:val="00C622A1"/>
    <w:rsid w:val="00C70187"/>
    <w:rsid w:val="00C72751"/>
    <w:rsid w:val="00C72F5F"/>
    <w:rsid w:val="00C76B98"/>
    <w:rsid w:val="00C80CB0"/>
    <w:rsid w:val="00C80EBA"/>
    <w:rsid w:val="00C8110C"/>
    <w:rsid w:val="00C822D2"/>
    <w:rsid w:val="00C8262F"/>
    <w:rsid w:val="00C8310E"/>
    <w:rsid w:val="00C8347C"/>
    <w:rsid w:val="00C83B47"/>
    <w:rsid w:val="00C85BF1"/>
    <w:rsid w:val="00C85EDD"/>
    <w:rsid w:val="00C86C7E"/>
    <w:rsid w:val="00C87D8F"/>
    <w:rsid w:val="00C90158"/>
    <w:rsid w:val="00C90EC5"/>
    <w:rsid w:val="00C91602"/>
    <w:rsid w:val="00C92BF1"/>
    <w:rsid w:val="00C93726"/>
    <w:rsid w:val="00C941DA"/>
    <w:rsid w:val="00C94476"/>
    <w:rsid w:val="00C9517A"/>
    <w:rsid w:val="00C95951"/>
    <w:rsid w:val="00C96155"/>
    <w:rsid w:val="00CA269C"/>
    <w:rsid w:val="00CA33BD"/>
    <w:rsid w:val="00CA59CB"/>
    <w:rsid w:val="00CA788F"/>
    <w:rsid w:val="00CB1F1B"/>
    <w:rsid w:val="00CB25E3"/>
    <w:rsid w:val="00CB390F"/>
    <w:rsid w:val="00CB428D"/>
    <w:rsid w:val="00CB506D"/>
    <w:rsid w:val="00CB5938"/>
    <w:rsid w:val="00CB6309"/>
    <w:rsid w:val="00CB71D3"/>
    <w:rsid w:val="00CB7F9C"/>
    <w:rsid w:val="00CC44C6"/>
    <w:rsid w:val="00CC454A"/>
    <w:rsid w:val="00CC59F3"/>
    <w:rsid w:val="00CC6088"/>
    <w:rsid w:val="00CC7C6F"/>
    <w:rsid w:val="00CD26C7"/>
    <w:rsid w:val="00CD2909"/>
    <w:rsid w:val="00CD5EAD"/>
    <w:rsid w:val="00CD6510"/>
    <w:rsid w:val="00CE0927"/>
    <w:rsid w:val="00CE1557"/>
    <w:rsid w:val="00CE26C5"/>
    <w:rsid w:val="00CE344B"/>
    <w:rsid w:val="00CE3B70"/>
    <w:rsid w:val="00CF0FBF"/>
    <w:rsid w:val="00CF136D"/>
    <w:rsid w:val="00CF26DA"/>
    <w:rsid w:val="00CF2BAA"/>
    <w:rsid w:val="00CF34BF"/>
    <w:rsid w:val="00CF396D"/>
    <w:rsid w:val="00CF421D"/>
    <w:rsid w:val="00D034B1"/>
    <w:rsid w:val="00D03DBF"/>
    <w:rsid w:val="00D10F2B"/>
    <w:rsid w:val="00D114E9"/>
    <w:rsid w:val="00D14C07"/>
    <w:rsid w:val="00D15831"/>
    <w:rsid w:val="00D16719"/>
    <w:rsid w:val="00D17708"/>
    <w:rsid w:val="00D203DA"/>
    <w:rsid w:val="00D20546"/>
    <w:rsid w:val="00D21BAF"/>
    <w:rsid w:val="00D22DDF"/>
    <w:rsid w:val="00D23C5D"/>
    <w:rsid w:val="00D254C5"/>
    <w:rsid w:val="00D302D5"/>
    <w:rsid w:val="00D33133"/>
    <w:rsid w:val="00D336CF"/>
    <w:rsid w:val="00D346EB"/>
    <w:rsid w:val="00D405C7"/>
    <w:rsid w:val="00D42A86"/>
    <w:rsid w:val="00D44166"/>
    <w:rsid w:val="00D467A6"/>
    <w:rsid w:val="00D51E4A"/>
    <w:rsid w:val="00D52949"/>
    <w:rsid w:val="00D57799"/>
    <w:rsid w:val="00D617FB"/>
    <w:rsid w:val="00D62855"/>
    <w:rsid w:val="00D6685A"/>
    <w:rsid w:val="00D66956"/>
    <w:rsid w:val="00D66EF8"/>
    <w:rsid w:val="00D66FCA"/>
    <w:rsid w:val="00D735E5"/>
    <w:rsid w:val="00D75AAC"/>
    <w:rsid w:val="00D75F05"/>
    <w:rsid w:val="00D76ABB"/>
    <w:rsid w:val="00D80FD1"/>
    <w:rsid w:val="00D81277"/>
    <w:rsid w:val="00D812F8"/>
    <w:rsid w:val="00D8580D"/>
    <w:rsid w:val="00D85F1C"/>
    <w:rsid w:val="00D87B56"/>
    <w:rsid w:val="00D91436"/>
    <w:rsid w:val="00D93BAE"/>
    <w:rsid w:val="00D97DD0"/>
    <w:rsid w:val="00DA0DA7"/>
    <w:rsid w:val="00DA3B3B"/>
    <w:rsid w:val="00DA524D"/>
    <w:rsid w:val="00DB042F"/>
    <w:rsid w:val="00DB0805"/>
    <w:rsid w:val="00DB231C"/>
    <w:rsid w:val="00DB25C3"/>
    <w:rsid w:val="00DB39D3"/>
    <w:rsid w:val="00DB6499"/>
    <w:rsid w:val="00DC2441"/>
    <w:rsid w:val="00DC3337"/>
    <w:rsid w:val="00DC3373"/>
    <w:rsid w:val="00DC4876"/>
    <w:rsid w:val="00DC7855"/>
    <w:rsid w:val="00DD04D5"/>
    <w:rsid w:val="00DD0BFF"/>
    <w:rsid w:val="00DD1792"/>
    <w:rsid w:val="00DD1BD0"/>
    <w:rsid w:val="00DD650E"/>
    <w:rsid w:val="00DE0BBA"/>
    <w:rsid w:val="00DE223B"/>
    <w:rsid w:val="00DE348C"/>
    <w:rsid w:val="00DE3667"/>
    <w:rsid w:val="00DE3C92"/>
    <w:rsid w:val="00DE5FAF"/>
    <w:rsid w:val="00DE70D0"/>
    <w:rsid w:val="00DF0DBF"/>
    <w:rsid w:val="00DF21B4"/>
    <w:rsid w:val="00DF295C"/>
    <w:rsid w:val="00DF50F3"/>
    <w:rsid w:val="00E01253"/>
    <w:rsid w:val="00E04B5E"/>
    <w:rsid w:val="00E0607F"/>
    <w:rsid w:val="00E06613"/>
    <w:rsid w:val="00E06BA7"/>
    <w:rsid w:val="00E06CE7"/>
    <w:rsid w:val="00E06E2B"/>
    <w:rsid w:val="00E075B2"/>
    <w:rsid w:val="00E12394"/>
    <w:rsid w:val="00E13DDA"/>
    <w:rsid w:val="00E13FA0"/>
    <w:rsid w:val="00E1429F"/>
    <w:rsid w:val="00E16E51"/>
    <w:rsid w:val="00E1796C"/>
    <w:rsid w:val="00E17C6E"/>
    <w:rsid w:val="00E200AF"/>
    <w:rsid w:val="00E22EEC"/>
    <w:rsid w:val="00E2313D"/>
    <w:rsid w:val="00E2335C"/>
    <w:rsid w:val="00E245A3"/>
    <w:rsid w:val="00E2689C"/>
    <w:rsid w:val="00E26BDE"/>
    <w:rsid w:val="00E27129"/>
    <w:rsid w:val="00E27CBB"/>
    <w:rsid w:val="00E350B3"/>
    <w:rsid w:val="00E36389"/>
    <w:rsid w:val="00E36D48"/>
    <w:rsid w:val="00E4281C"/>
    <w:rsid w:val="00E43221"/>
    <w:rsid w:val="00E44409"/>
    <w:rsid w:val="00E45D70"/>
    <w:rsid w:val="00E462F7"/>
    <w:rsid w:val="00E5334D"/>
    <w:rsid w:val="00E56C91"/>
    <w:rsid w:val="00E606F1"/>
    <w:rsid w:val="00E60A03"/>
    <w:rsid w:val="00E62763"/>
    <w:rsid w:val="00E630AC"/>
    <w:rsid w:val="00E63848"/>
    <w:rsid w:val="00E649FA"/>
    <w:rsid w:val="00E65DC8"/>
    <w:rsid w:val="00E74764"/>
    <w:rsid w:val="00E7706B"/>
    <w:rsid w:val="00E77BC0"/>
    <w:rsid w:val="00E81892"/>
    <w:rsid w:val="00E83F4D"/>
    <w:rsid w:val="00E8600F"/>
    <w:rsid w:val="00E87DE9"/>
    <w:rsid w:val="00E91E93"/>
    <w:rsid w:val="00E9284A"/>
    <w:rsid w:val="00E92CEB"/>
    <w:rsid w:val="00E93675"/>
    <w:rsid w:val="00E9755F"/>
    <w:rsid w:val="00E97CD1"/>
    <w:rsid w:val="00E97EC9"/>
    <w:rsid w:val="00EA0331"/>
    <w:rsid w:val="00EA1087"/>
    <w:rsid w:val="00EA2F2F"/>
    <w:rsid w:val="00EA552A"/>
    <w:rsid w:val="00EA5B3F"/>
    <w:rsid w:val="00EA5E7C"/>
    <w:rsid w:val="00EA616B"/>
    <w:rsid w:val="00EA640F"/>
    <w:rsid w:val="00EB0789"/>
    <w:rsid w:val="00EB1C0B"/>
    <w:rsid w:val="00EB66D9"/>
    <w:rsid w:val="00EB7F77"/>
    <w:rsid w:val="00EC0692"/>
    <w:rsid w:val="00EC24EF"/>
    <w:rsid w:val="00EC2BE6"/>
    <w:rsid w:val="00EC4DB0"/>
    <w:rsid w:val="00EC6697"/>
    <w:rsid w:val="00EC75A1"/>
    <w:rsid w:val="00ED2850"/>
    <w:rsid w:val="00ED2991"/>
    <w:rsid w:val="00ED4C5C"/>
    <w:rsid w:val="00EE08C3"/>
    <w:rsid w:val="00EE1FA5"/>
    <w:rsid w:val="00EE232F"/>
    <w:rsid w:val="00EE268D"/>
    <w:rsid w:val="00EE5130"/>
    <w:rsid w:val="00EE66F9"/>
    <w:rsid w:val="00EE7975"/>
    <w:rsid w:val="00EF1D5D"/>
    <w:rsid w:val="00EF219A"/>
    <w:rsid w:val="00EF7683"/>
    <w:rsid w:val="00F00814"/>
    <w:rsid w:val="00F0166D"/>
    <w:rsid w:val="00F05270"/>
    <w:rsid w:val="00F066E0"/>
    <w:rsid w:val="00F07DF0"/>
    <w:rsid w:val="00F11DEE"/>
    <w:rsid w:val="00F12A46"/>
    <w:rsid w:val="00F16FF2"/>
    <w:rsid w:val="00F17204"/>
    <w:rsid w:val="00F17214"/>
    <w:rsid w:val="00F20458"/>
    <w:rsid w:val="00F20F7D"/>
    <w:rsid w:val="00F2142B"/>
    <w:rsid w:val="00F215AE"/>
    <w:rsid w:val="00F21751"/>
    <w:rsid w:val="00F2484E"/>
    <w:rsid w:val="00F311E9"/>
    <w:rsid w:val="00F32A80"/>
    <w:rsid w:val="00F32BAC"/>
    <w:rsid w:val="00F3319E"/>
    <w:rsid w:val="00F33A61"/>
    <w:rsid w:val="00F42FE1"/>
    <w:rsid w:val="00F43A6F"/>
    <w:rsid w:val="00F43C7A"/>
    <w:rsid w:val="00F450F7"/>
    <w:rsid w:val="00F46AE3"/>
    <w:rsid w:val="00F474CC"/>
    <w:rsid w:val="00F47769"/>
    <w:rsid w:val="00F507B2"/>
    <w:rsid w:val="00F50E5C"/>
    <w:rsid w:val="00F547D9"/>
    <w:rsid w:val="00F550D1"/>
    <w:rsid w:val="00F55E71"/>
    <w:rsid w:val="00F57868"/>
    <w:rsid w:val="00F60032"/>
    <w:rsid w:val="00F614BC"/>
    <w:rsid w:val="00F6250F"/>
    <w:rsid w:val="00F62F83"/>
    <w:rsid w:val="00F6778E"/>
    <w:rsid w:val="00F7134E"/>
    <w:rsid w:val="00F7280B"/>
    <w:rsid w:val="00F732A5"/>
    <w:rsid w:val="00F73C7F"/>
    <w:rsid w:val="00F73DE9"/>
    <w:rsid w:val="00F770CE"/>
    <w:rsid w:val="00F7786C"/>
    <w:rsid w:val="00F779F3"/>
    <w:rsid w:val="00F841C0"/>
    <w:rsid w:val="00F8697D"/>
    <w:rsid w:val="00F86E88"/>
    <w:rsid w:val="00F9085F"/>
    <w:rsid w:val="00F909B9"/>
    <w:rsid w:val="00F93558"/>
    <w:rsid w:val="00FA0768"/>
    <w:rsid w:val="00FA13E1"/>
    <w:rsid w:val="00FA6CBA"/>
    <w:rsid w:val="00FB2024"/>
    <w:rsid w:val="00FB2CFF"/>
    <w:rsid w:val="00FB4507"/>
    <w:rsid w:val="00FB6A05"/>
    <w:rsid w:val="00FB7056"/>
    <w:rsid w:val="00FB783F"/>
    <w:rsid w:val="00FC10CC"/>
    <w:rsid w:val="00FC1CC0"/>
    <w:rsid w:val="00FC2328"/>
    <w:rsid w:val="00FC249D"/>
    <w:rsid w:val="00FC26E2"/>
    <w:rsid w:val="00FC2BEE"/>
    <w:rsid w:val="00FC3235"/>
    <w:rsid w:val="00FC3BAD"/>
    <w:rsid w:val="00FC528F"/>
    <w:rsid w:val="00FC5DC4"/>
    <w:rsid w:val="00FC6A0D"/>
    <w:rsid w:val="00FC7DE3"/>
    <w:rsid w:val="00FD1B89"/>
    <w:rsid w:val="00FD28C8"/>
    <w:rsid w:val="00FD42EC"/>
    <w:rsid w:val="00FD4619"/>
    <w:rsid w:val="00FD4F8C"/>
    <w:rsid w:val="00FE1FCE"/>
    <w:rsid w:val="00FE21F9"/>
    <w:rsid w:val="00FE5386"/>
    <w:rsid w:val="00FE6832"/>
    <w:rsid w:val="00FF04E7"/>
    <w:rsid w:val="00FF05B0"/>
    <w:rsid w:val="00FF0BF2"/>
    <w:rsid w:val="00FF2235"/>
    <w:rsid w:val="00FF288B"/>
    <w:rsid w:val="00FF2A59"/>
    <w:rsid w:val="00FF2D83"/>
    <w:rsid w:val="00FF5087"/>
    <w:rsid w:val="00FF705B"/>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color w:val="000000" w:themeColor="text1"/>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301749"/>
  </w:style>
  <w:style w:type="paragraph" w:styleId="Heading1">
    <w:name w:val="heading 1"/>
    <w:basedOn w:val="Normal"/>
    <w:next w:val="Normal"/>
    <w:link w:val="Heading1Char"/>
    <w:qFormat/>
    <w:rsid w:val="001D61C6"/>
    <w:pPr>
      <w:keepNext/>
      <w:keepLines/>
      <w:spacing w:before="480" w:after="0" w:line="240" w:lineRule="auto"/>
      <w:outlineLvl w:val="0"/>
    </w:pPr>
    <w:rPr>
      <w:rFonts w:asciiTheme="majorHAnsi" w:eastAsiaTheme="majorEastAsia" w:hAnsiTheme="majorHAnsi" w:cstheme="majorBidi"/>
      <w:b/>
      <w:color w:val="365F91" w:themeColor="accent1" w:themeShade="BF"/>
      <w:sz w:val="28"/>
      <w:szCs w:val="28"/>
    </w:rPr>
  </w:style>
  <w:style w:type="paragraph" w:styleId="Heading2">
    <w:name w:val="heading 2"/>
    <w:basedOn w:val="Normal"/>
    <w:next w:val="Normal"/>
    <w:link w:val="Heading2Char"/>
    <w:uiPriority w:val="9"/>
    <w:semiHidden/>
    <w:unhideWhenUsed/>
    <w:qFormat/>
    <w:rsid w:val="005933B3"/>
    <w:pPr>
      <w:keepNext/>
      <w:keepLines/>
      <w:spacing w:before="200" w:after="0"/>
      <w:outlineLvl w:val="1"/>
    </w:pPr>
    <w:rPr>
      <w:rFonts w:asciiTheme="majorHAnsi" w:eastAsiaTheme="majorEastAsia" w:hAnsiTheme="majorHAnsi" w:cstheme="majorBidi"/>
      <w:b/>
      <w:color w:val="4F81BD" w:themeColor="accent1"/>
      <w:sz w:val="26"/>
      <w:szCs w:val="26"/>
    </w:rPr>
  </w:style>
  <w:style w:type="paragraph" w:styleId="Heading3">
    <w:name w:val="heading 3"/>
    <w:basedOn w:val="Normal"/>
    <w:next w:val="Normal"/>
    <w:link w:val="Heading3Char"/>
    <w:unhideWhenUsed/>
    <w:qFormat/>
    <w:rsid w:val="00A47FA8"/>
    <w:pPr>
      <w:keepNext/>
      <w:keepLines/>
      <w:spacing w:before="200" w:after="0" w:line="240" w:lineRule="auto"/>
      <w:outlineLvl w:val="2"/>
    </w:pPr>
    <w:rPr>
      <w:rFonts w:asciiTheme="majorHAnsi" w:eastAsiaTheme="majorEastAsia" w:hAnsiTheme="majorHAnsi" w:cstheme="majorBidi"/>
      <w:b/>
      <w:color w:val="4F81BD" w:themeColor="accent1"/>
      <w:sz w:val="24"/>
      <w:szCs w:val="24"/>
    </w:rPr>
  </w:style>
  <w:style w:type="paragraph" w:styleId="Heading4">
    <w:name w:val="heading 4"/>
    <w:basedOn w:val="Normal"/>
    <w:next w:val="Normal"/>
    <w:link w:val="Heading4Char"/>
    <w:uiPriority w:val="9"/>
    <w:semiHidden/>
    <w:unhideWhenUsed/>
    <w:qFormat/>
    <w:rsid w:val="00D346EB"/>
    <w:pPr>
      <w:keepNext/>
      <w:keepLines/>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unhideWhenUsed/>
    <w:qFormat/>
    <w:rsid w:val="006D74A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4312A"/>
    <w:pPr>
      <w:spacing w:after="0" w:line="240" w:lineRule="auto"/>
      <w:jc w:val="center"/>
    </w:pPr>
    <w:rPr>
      <w:rFonts w:eastAsia="Times New Roman"/>
      <w:spacing w:val="18"/>
      <w:sz w:val="24"/>
      <w:szCs w:val="24"/>
    </w:rPr>
  </w:style>
  <w:style w:type="character" w:customStyle="1" w:styleId="BodyTextChar">
    <w:name w:val="Body Text Char"/>
    <w:basedOn w:val="DefaultParagraphFont"/>
    <w:link w:val="BodyText"/>
    <w:rsid w:val="0024312A"/>
    <w:rPr>
      <w:rFonts w:ascii="Times New Roman" w:eastAsia="Times New Roman" w:hAnsi="Times New Roman" w:cs="Times New Roman"/>
      <w:spacing w:val="18"/>
      <w:sz w:val="24"/>
      <w:szCs w:val="24"/>
    </w:rPr>
  </w:style>
  <w:style w:type="paragraph" w:styleId="NoSpacing">
    <w:name w:val="No Spacing"/>
    <w:aliases w:val="abstract"/>
    <w:link w:val="NoSpacingChar"/>
    <w:uiPriority w:val="1"/>
    <w:qFormat/>
    <w:rsid w:val="00C822D2"/>
    <w:pPr>
      <w:spacing w:after="0" w:line="240" w:lineRule="auto"/>
    </w:pPr>
    <w:rPr>
      <w:rFonts w:ascii="Calibri" w:eastAsia="Calibri" w:hAnsi="Calibri"/>
    </w:rPr>
  </w:style>
  <w:style w:type="paragraph" w:styleId="ListParagraph">
    <w:name w:val="List Paragraph"/>
    <w:basedOn w:val="Normal"/>
    <w:uiPriority w:val="34"/>
    <w:qFormat/>
    <w:rsid w:val="00572206"/>
    <w:pPr>
      <w:spacing w:after="0" w:line="240" w:lineRule="auto"/>
      <w:ind w:left="720"/>
      <w:contextualSpacing/>
    </w:pPr>
    <w:rPr>
      <w:rFonts w:eastAsia="Calibri"/>
      <w:sz w:val="24"/>
      <w:szCs w:val="24"/>
      <w:lang w:val="fr-FR" w:eastAsia="fr-FR"/>
    </w:rPr>
  </w:style>
  <w:style w:type="character" w:styleId="Emphasis">
    <w:name w:val="Emphasis"/>
    <w:basedOn w:val="DefaultParagraphFont"/>
    <w:uiPriority w:val="20"/>
    <w:qFormat/>
    <w:rsid w:val="00E43221"/>
    <w:rPr>
      <w:i/>
      <w:iCs/>
    </w:rPr>
  </w:style>
  <w:style w:type="character" w:styleId="Strong">
    <w:name w:val="Strong"/>
    <w:basedOn w:val="DefaultParagraphFont"/>
    <w:uiPriority w:val="22"/>
    <w:qFormat/>
    <w:rsid w:val="00E43221"/>
    <w:rPr>
      <w:b/>
      <w:bCs/>
    </w:rPr>
  </w:style>
  <w:style w:type="character" w:styleId="Hyperlink">
    <w:name w:val="Hyperlink"/>
    <w:basedOn w:val="DefaultParagraphFont"/>
    <w:uiPriority w:val="99"/>
    <w:semiHidden/>
    <w:unhideWhenUsed/>
    <w:rsid w:val="00992072"/>
    <w:rPr>
      <w:strike w:val="0"/>
      <w:dstrike w:val="0"/>
      <w:color w:val="2020DF"/>
      <w:u w:val="none"/>
      <w:effect w:val="none"/>
    </w:rPr>
  </w:style>
  <w:style w:type="paragraph" w:styleId="BalloonText">
    <w:name w:val="Balloon Text"/>
    <w:basedOn w:val="Normal"/>
    <w:link w:val="BalloonTextChar"/>
    <w:uiPriority w:val="99"/>
    <w:semiHidden/>
    <w:unhideWhenUsed/>
    <w:rsid w:val="00C4738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C47389"/>
    <w:rPr>
      <w:rFonts w:ascii="Tahoma" w:eastAsia="Times New Roman" w:hAnsi="Tahoma" w:cs="Tahoma"/>
      <w:sz w:val="16"/>
      <w:szCs w:val="16"/>
    </w:rPr>
  </w:style>
  <w:style w:type="character" w:customStyle="1" w:styleId="Heading1Char">
    <w:name w:val="Heading 1 Char"/>
    <w:basedOn w:val="DefaultParagraphFont"/>
    <w:link w:val="Heading1"/>
    <w:rsid w:val="001D61C6"/>
    <w:rPr>
      <w:rFonts w:asciiTheme="majorHAnsi" w:eastAsiaTheme="majorEastAsia" w:hAnsiTheme="majorHAnsi" w:cstheme="majorBidi"/>
      <w:b/>
      <w:bCs/>
      <w:color w:val="365F91" w:themeColor="accent1" w:themeShade="BF"/>
      <w:sz w:val="28"/>
      <w:szCs w:val="28"/>
    </w:rPr>
  </w:style>
  <w:style w:type="paragraph" w:customStyle="1" w:styleId="TitleArticle">
    <w:name w:val="TitleArticle"/>
    <w:basedOn w:val="Normal"/>
    <w:rsid w:val="00C369C7"/>
    <w:pPr>
      <w:spacing w:before="240" w:after="360" w:line="360" w:lineRule="auto"/>
      <w:jc w:val="center"/>
      <w:outlineLvl w:val="0"/>
    </w:pPr>
    <w:rPr>
      <w:rFonts w:eastAsia="Times New Roman"/>
      <w:b/>
      <w:caps/>
      <w:sz w:val="28"/>
      <w:lang w:val="ru-RU"/>
    </w:rPr>
  </w:style>
  <w:style w:type="paragraph" w:customStyle="1" w:styleId="Author">
    <w:name w:val="Author"/>
    <w:basedOn w:val="Normal"/>
    <w:rsid w:val="00C369C7"/>
    <w:pPr>
      <w:spacing w:before="120" w:after="120" w:line="360" w:lineRule="auto"/>
      <w:ind w:firstLine="567"/>
      <w:jc w:val="center"/>
    </w:pPr>
    <w:rPr>
      <w:rFonts w:eastAsia="Times New Roman"/>
      <w:b/>
      <w:sz w:val="28"/>
      <w:lang w:val="ru-RU"/>
    </w:rPr>
  </w:style>
  <w:style w:type="paragraph" w:styleId="BodyText2">
    <w:name w:val="Body Text 2"/>
    <w:basedOn w:val="Normal"/>
    <w:link w:val="BodyText2Char"/>
    <w:uiPriority w:val="99"/>
    <w:unhideWhenUsed/>
    <w:rsid w:val="00C369C7"/>
    <w:pPr>
      <w:spacing w:after="120" w:line="480" w:lineRule="auto"/>
    </w:pPr>
    <w:rPr>
      <w:rFonts w:eastAsia="Times New Roman"/>
      <w:sz w:val="24"/>
      <w:szCs w:val="24"/>
    </w:rPr>
  </w:style>
  <w:style w:type="character" w:customStyle="1" w:styleId="BodyText2Char">
    <w:name w:val="Body Text 2 Char"/>
    <w:basedOn w:val="DefaultParagraphFont"/>
    <w:link w:val="BodyText2"/>
    <w:uiPriority w:val="99"/>
    <w:rsid w:val="00C369C7"/>
    <w:rPr>
      <w:rFonts w:ascii="Times New Roman" w:eastAsia="Times New Roman" w:hAnsi="Times New Roman" w:cs="Times New Roman"/>
      <w:sz w:val="24"/>
      <w:szCs w:val="24"/>
    </w:rPr>
  </w:style>
  <w:style w:type="paragraph" w:styleId="BodyText3">
    <w:name w:val="Body Text 3"/>
    <w:basedOn w:val="Normal"/>
    <w:link w:val="BodyText3Char"/>
    <w:rsid w:val="004F5AA1"/>
    <w:pPr>
      <w:spacing w:after="120" w:line="240" w:lineRule="auto"/>
    </w:pPr>
    <w:rPr>
      <w:rFonts w:eastAsia="Times New Roman"/>
      <w:sz w:val="16"/>
      <w:szCs w:val="16"/>
    </w:rPr>
  </w:style>
  <w:style w:type="character" w:customStyle="1" w:styleId="BodyText3Char">
    <w:name w:val="Body Text 3 Char"/>
    <w:basedOn w:val="DefaultParagraphFont"/>
    <w:link w:val="BodyText3"/>
    <w:rsid w:val="004F5AA1"/>
    <w:rPr>
      <w:rFonts w:ascii="Times New Roman" w:eastAsia="Times New Roman" w:hAnsi="Times New Roman" w:cs="Times New Roman"/>
      <w:sz w:val="16"/>
      <w:szCs w:val="16"/>
    </w:rPr>
  </w:style>
  <w:style w:type="character" w:styleId="BookTitle">
    <w:name w:val="Book Title"/>
    <w:basedOn w:val="DefaultParagraphFont"/>
    <w:qFormat/>
    <w:rsid w:val="00CF421D"/>
    <w:rPr>
      <w:b/>
      <w:bCs/>
      <w:smallCaps/>
      <w:spacing w:val="5"/>
    </w:rPr>
  </w:style>
  <w:style w:type="paragraph" w:customStyle="1" w:styleId="papertitle">
    <w:name w:val="paper title"/>
    <w:rsid w:val="00745A36"/>
    <w:pPr>
      <w:spacing w:after="120" w:line="240" w:lineRule="auto"/>
      <w:jc w:val="center"/>
    </w:pPr>
    <w:rPr>
      <w:rFonts w:eastAsia="MS Mincho"/>
      <w:noProof/>
      <w:sz w:val="48"/>
      <w:szCs w:val="48"/>
    </w:rPr>
  </w:style>
  <w:style w:type="paragraph" w:customStyle="1" w:styleId="SFGPauteurs">
    <w:name w:val="SFGP_auteurs"/>
    <w:basedOn w:val="Normal"/>
    <w:rsid w:val="00B657E4"/>
    <w:pPr>
      <w:spacing w:before="40" w:after="20" w:line="264" w:lineRule="auto"/>
      <w:jc w:val="center"/>
    </w:pPr>
    <w:rPr>
      <w:rFonts w:eastAsia="Times New Roman"/>
      <w:kern w:val="28"/>
      <w:lang w:val="en-GB" w:eastAsia="es-ES"/>
    </w:rPr>
  </w:style>
  <w:style w:type="paragraph" w:customStyle="1" w:styleId="CM39">
    <w:name w:val="CM39"/>
    <w:basedOn w:val="Normal"/>
    <w:next w:val="Normal"/>
    <w:uiPriority w:val="99"/>
    <w:rsid w:val="00B657E4"/>
    <w:pPr>
      <w:widowControl w:val="0"/>
      <w:autoSpaceDE w:val="0"/>
      <w:autoSpaceDN w:val="0"/>
      <w:adjustRightInd w:val="0"/>
      <w:spacing w:after="0" w:line="240" w:lineRule="auto"/>
    </w:pPr>
    <w:rPr>
      <w:rFonts w:eastAsia="Times New Roman"/>
      <w:sz w:val="24"/>
      <w:szCs w:val="24"/>
      <w:lang w:bidi="fa-IR"/>
    </w:rPr>
  </w:style>
  <w:style w:type="paragraph" w:styleId="Header">
    <w:name w:val="header"/>
    <w:basedOn w:val="Normal"/>
    <w:link w:val="HeaderChar"/>
    <w:uiPriority w:val="99"/>
    <w:unhideWhenUsed/>
    <w:rsid w:val="007A155B"/>
    <w:pPr>
      <w:tabs>
        <w:tab w:val="center" w:pos="4680"/>
        <w:tab w:val="right" w:pos="9360"/>
      </w:tabs>
      <w:spacing w:after="0" w:line="240" w:lineRule="auto"/>
    </w:pPr>
    <w:rPr>
      <w:rFonts w:eastAsia="Times New Roman"/>
      <w:sz w:val="24"/>
      <w:szCs w:val="24"/>
    </w:rPr>
  </w:style>
  <w:style w:type="character" w:customStyle="1" w:styleId="HeaderChar">
    <w:name w:val="Header Char"/>
    <w:basedOn w:val="DefaultParagraphFont"/>
    <w:link w:val="Header"/>
    <w:uiPriority w:val="99"/>
    <w:rsid w:val="007A155B"/>
    <w:rPr>
      <w:rFonts w:ascii="Times New Roman" w:eastAsia="Times New Roman" w:hAnsi="Times New Roman" w:cs="Times New Roman"/>
      <w:sz w:val="24"/>
      <w:szCs w:val="24"/>
    </w:rPr>
  </w:style>
  <w:style w:type="character" w:customStyle="1" w:styleId="NoSpacingChar">
    <w:name w:val="No Spacing Char"/>
    <w:aliases w:val="abstract Char"/>
    <w:basedOn w:val="DefaultParagraphFont"/>
    <w:link w:val="NoSpacing"/>
    <w:uiPriority w:val="1"/>
    <w:rsid w:val="007A155B"/>
    <w:rPr>
      <w:rFonts w:ascii="Calibri" w:eastAsia="Calibri" w:hAnsi="Calibri" w:cs="Times New Roman"/>
    </w:rPr>
  </w:style>
  <w:style w:type="paragraph" w:styleId="Title">
    <w:name w:val="Title"/>
    <w:basedOn w:val="Normal"/>
    <w:link w:val="TitleChar"/>
    <w:uiPriority w:val="10"/>
    <w:qFormat/>
    <w:rsid w:val="007A155B"/>
    <w:pPr>
      <w:spacing w:after="0" w:line="240" w:lineRule="auto"/>
      <w:jc w:val="center"/>
    </w:pPr>
    <w:rPr>
      <w:rFonts w:eastAsia="Times New Roman"/>
      <w:b/>
      <w:sz w:val="28"/>
    </w:rPr>
  </w:style>
  <w:style w:type="character" w:customStyle="1" w:styleId="TitleChar">
    <w:name w:val="Title Char"/>
    <w:basedOn w:val="DefaultParagraphFont"/>
    <w:link w:val="Title"/>
    <w:uiPriority w:val="10"/>
    <w:rsid w:val="007A155B"/>
    <w:rPr>
      <w:rFonts w:ascii="Times New Roman" w:eastAsia="Times New Roman" w:hAnsi="Times New Roman" w:cs="Times New Roman"/>
      <w:b/>
      <w:sz w:val="28"/>
      <w:szCs w:val="20"/>
    </w:rPr>
  </w:style>
  <w:style w:type="character" w:customStyle="1" w:styleId="apple-style-span">
    <w:name w:val="apple-style-span"/>
    <w:basedOn w:val="DefaultParagraphFont"/>
    <w:rsid w:val="00A858BD"/>
  </w:style>
  <w:style w:type="character" w:customStyle="1" w:styleId="FootnoteCharacters">
    <w:name w:val="Footnote Characters"/>
    <w:basedOn w:val="DefaultParagraphFont"/>
    <w:rsid w:val="00A858BD"/>
    <w:rPr>
      <w:vertAlign w:val="superscript"/>
    </w:rPr>
  </w:style>
  <w:style w:type="character" w:customStyle="1" w:styleId="Heading3Char">
    <w:name w:val="Heading 3 Char"/>
    <w:basedOn w:val="DefaultParagraphFont"/>
    <w:link w:val="Heading3"/>
    <w:rsid w:val="00A47FA8"/>
    <w:rPr>
      <w:rFonts w:asciiTheme="majorHAnsi" w:eastAsiaTheme="majorEastAsia" w:hAnsiTheme="majorHAnsi" w:cstheme="majorBidi"/>
      <w:b/>
      <w:bCs/>
      <w:color w:val="4F81BD" w:themeColor="accent1"/>
      <w:sz w:val="24"/>
      <w:szCs w:val="24"/>
    </w:rPr>
  </w:style>
  <w:style w:type="paragraph" w:customStyle="1" w:styleId="Affiliation">
    <w:name w:val="Affiliation"/>
    <w:rsid w:val="00A47FA8"/>
    <w:pPr>
      <w:spacing w:after="0" w:line="240" w:lineRule="auto"/>
      <w:jc w:val="center"/>
    </w:pPr>
    <w:rPr>
      <w:rFonts w:eastAsia="SimSun"/>
    </w:rPr>
  </w:style>
  <w:style w:type="character" w:customStyle="1" w:styleId="apple-converted-space">
    <w:name w:val="apple-converted-space"/>
    <w:basedOn w:val="DefaultParagraphFont"/>
    <w:rsid w:val="00A47FA8"/>
  </w:style>
  <w:style w:type="character" w:customStyle="1" w:styleId="hps">
    <w:name w:val="hps"/>
    <w:rsid w:val="00A47FA8"/>
  </w:style>
  <w:style w:type="paragraph" w:customStyle="1" w:styleId="Authornames">
    <w:name w:val="Author names"/>
    <w:basedOn w:val="Normal"/>
    <w:next w:val="Normal"/>
    <w:qFormat/>
    <w:rsid w:val="00A47FA8"/>
    <w:pPr>
      <w:spacing w:before="240" w:after="0" w:line="360" w:lineRule="auto"/>
    </w:pPr>
    <w:rPr>
      <w:rFonts w:eastAsia="Times New Roman"/>
      <w:sz w:val="28"/>
      <w:szCs w:val="24"/>
      <w:lang w:val="en-GB" w:eastAsia="en-GB"/>
    </w:rPr>
  </w:style>
  <w:style w:type="paragraph" w:customStyle="1" w:styleId="Notesoncontributors">
    <w:name w:val="Notes on contributors"/>
    <w:basedOn w:val="Normal"/>
    <w:qFormat/>
    <w:rsid w:val="00A47FA8"/>
    <w:pPr>
      <w:spacing w:before="240" w:after="0" w:line="360" w:lineRule="auto"/>
    </w:pPr>
    <w:rPr>
      <w:rFonts w:eastAsia="Times New Roman"/>
      <w:szCs w:val="24"/>
      <w:lang w:val="en-GB" w:eastAsia="en-GB"/>
    </w:rPr>
  </w:style>
  <w:style w:type="character" w:customStyle="1" w:styleId="ref-vol1">
    <w:name w:val="ref-vol1"/>
    <w:basedOn w:val="DefaultParagraphFont"/>
    <w:rsid w:val="0035544A"/>
    <w:rPr>
      <w:b/>
      <w:bCs/>
    </w:rPr>
  </w:style>
  <w:style w:type="paragraph" w:customStyle="1" w:styleId="title0">
    <w:name w:val="title"/>
    <w:next w:val="author0"/>
    <w:rsid w:val="00D91436"/>
    <w:pPr>
      <w:spacing w:before="380" w:after="220" w:line="240" w:lineRule="auto"/>
      <w:ind w:left="765"/>
    </w:pPr>
    <w:rPr>
      <w:rFonts w:ascii="Times" w:eastAsia="Times New Roman" w:hAnsi="Times"/>
      <w:b/>
      <w:sz w:val="28"/>
      <w:lang w:val="de-DE" w:eastAsia="de-DE"/>
    </w:rPr>
  </w:style>
  <w:style w:type="paragraph" w:customStyle="1" w:styleId="author0">
    <w:name w:val="author"/>
    <w:next w:val="Normal"/>
    <w:rsid w:val="00D91436"/>
    <w:pPr>
      <w:spacing w:after="90" w:line="240" w:lineRule="auto"/>
      <w:ind w:left="765"/>
    </w:pPr>
    <w:rPr>
      <w:rFonts w:ascii="Times" w:eastAsia="Times New Roman" w:hAnsi="Times"/>
      <w:b/>
      <w:lang w:val="de-DE" w:eastAsia="de-DE"/>
    </w:rPr>
  </w:style>
  <w:style w:type="paragraph" w:styleId="Subtitle">
    <w:name w:val="Subtitle"/>
    <w:basedOn w:val="Normal"/>
    <w:link w:val="SubtitleChar"/>
    <w:qFormat/>
    <w:rsid w:val="00001B6B"/>
    <w:pPr>
      <w:bidi/>
      <w:spacing w:after="0" w:line="240" w:lineRule="auto"/>
      <w:jc w:val="center"/>
    </w:pPr>
    <w:rPr>
      <w:rFonts w:eastAsia="Times New Roman" w:cs="B Zar"/>
      <w:sz w:val="28"/>
      <w:szCs w:val="28"/>
    </w:rPr>
  </w:style>
  <w:style w:type="character" w:customStyle="1" w:styleId="SubtitleChar">
    <w:name w:val="Subtitle Char"/>
    <w:basedOn w:val="DefaultParagraphFont"/>
    <w:link w:val="Subtitle"/>
    <w:rsid w:val="00001B6B"/>
    <w:rPr>
      <w:rFonts w:ascii="Times New Roman" w:eastAsia="Times New Roman" w:hAnsi="Times New Roman" w:cs="B Zar"/>
      <w:sz w:val="28"/>
      <w:szCs w:val="28"/>
    </w:rPr>
  </w:style>
  <w:style w:type="paragraph" w:customStyle="1" w:styleId="Stylepapertitle14ptBold">
    <w:name w:val="Style paper title + 14 pt Bold"/>
    <w:basedOn w:val="Normal"/>
    <w:rsid w:val="00001B6B"/>
    <w:pPr>
      <w:spacing w:after="120" w:line="240" w:lineRule="auto"/>
      <w:jc w:val="center"/>
    </w:pPr>
    <w:rPr>
      <w:rFonts w:eastAsia="MS Mincho"/>
      <w:b/>
      <w:noProof/>
      <w:sz w:val="28"/>
      <w:szCs w:val="48"/>
    </w:rPr>
  </w:style>
  <w:style w:type="paragraph" w:customStyle="1" w:styleId="AbstractTitle">
    <w:name w:val="Abstract Title"/>
    <w:basedOn w:val="Normal"/>
    <w:rsid w:val="00CE26C5"/>
    <w:pPr>
      <w:spacing w:after="0" w:line="240" w:lineRule="auto"/>
      <w:jc w:val="center"/>
    </w:pPr>
    <w:rPr>
      <w:rFonts w:eastAsia="Times New Roman"/>
      <w:b/>
      <w:sz w:val="24"/>
    </w:rPr>
  </w:style>
  <w:style w:type="paragraph" w:customStyle="1" w:styleId="Default">
    <w:name w:val="Default"/>
    <w:link w:val="DefaultChar"/>
    <w:rsid w:val="00B947DA"/>
    <w:pPr>
      <w:autoSpaceDE w:val="0"/>
      <w:autoSpaceDN w:val="0"/>
      <w:adjustRightInd w:val="0"/>
      <w:spacing w:after="0" w:line="240" w:lineRule="auto"/>
    </w:pPr>
    <w:rPr>
      <w:rFonts w:ascii="Arial" w:eastAsia="Calibri" w:hAnsi="Arial" w:cs="Arial"/>
      <w:color w:val="000000"/>
      <w:sz w:val="24"/>
      <w:szCs w:val="24"/>
      <w:lang w:bidi="fa-IR"/>
    </w:rPr>
  </w:style>
  <w:style w:type="paragraph" w:customStyle="1" w:styleId="PaperAuthor">
    <w:name w:val="Paper Author"/>
    <w:basedOn w:val="Normal"/>
    <w:rsid w:val="00B947DA"/>
    <w:pPr>
      <w:spacing w:before="360" w:after="360" w:line="240" w:lineRule="auto"/>
      <w:jc w:val="center"/>
    </w:pPr>
    <w:rPr>
      <w:rFonts w:eastAsia="Times New Roman"/>
      <w:sz w:val="28"/>
    </w:rPr>
  </w:style>
  <w:style w:type="paragraph" w:customStyle="1" w:styleId="Headerorfooter">
    <w:name w:val="Header or footer"/>
    <w:basedOn w:val="Normal"/>
    <w:rsid w:val="00B947DA"/>
    <w:pPr>
      <w:shd w:val="clear" w:color="auto" w:fill="FFFFFF"/>
      <w:suppressAutoHyphens/>
      <w:spacing w:after="0" w:line="240" w:lineRule="auto"/>
    </w:pPr>
    <w:rPr>
      <w:rFonts w:eastAsia="Times New Roman"/>
      <w:lang w:eastAsia="ar-SA"/>
    </w:rPr>
  </w:style>
  <w:style w:type="paragraph" w:customStyle="1" w:styleId="a">
    <w:name w:val="عادي + غامق، متوسط"/>
    <w:basedOn w:val="Normal"/>
    <w:rsid w:val="00B947DA"/>
    <w:pPr>
      <w:spacing w:after="0" w:line="240" w:lineRule="auto"/>
      <w:jc w:val="center"/>
    </w:pPr>
    <w:rPr>
      <w:rFonts w:eastAsia="Times New Roman"/>
      <w:b/>
      <w:sz w:val="24"/>
      <w:szCs w:val="24"/>
      <w:lang w:val="en-GB" w:eastAsia="en-GB" w:bidi="ar-IQ"/>
    </w:rPr>
  </w:style>
  <w:style w:type="paragraph" w:styleId="BodyTextIndent">
    <w:name w:val="Body Text Indent"/>
    <w:basedOn w:val="Normal"/>
    <w:link w:val="BodyTextIndentChar"/>
    <w:uiPriority w:val="99"/>
    <w:unhideWhenUsed/>
    <w:rsid w:val="000845A0"/>
    <w:pPr>
      <w:spacing w:after="120"/>
      <w:ind w:left="283"/>
    </w:pPr>
  </w:style>
  <w:style w:type="character" w:customStyle="1" w:styleId="BodyTextIndentChar">
    <w:name w:val="Body Text Indent Char"/>
    <w:basedOn w:val="DefaultParagraphFont"/>
    <w:link w:val="BodyTextIndent"/>
    <w:uiPriority w:val="99"/>
    <w:rsid w:val="000845A0"/>
  </w:style>
  <w:style w:type="paragraph" w:customStyle="1" w:styleId="PaperTitle0">
    <w:name w:val="Paper Title"/>
    <w:basedOn w:val="Normal"/>
    <w:link w:val="PaperTitleChar"/>
    <w:qFormat/>
    <w:rsid w:val="00D8580D"/>
    <w:pPr>
      <w:spacing w:after="0" w:line="240" w:lineRule="auto"/>
      <w:jc w:val="center"/>
    </w:pPr>
    <w:rPr>
      <w:rFonts w:ascii="Swis721 Lt BT" w:eastAsia="Calibri" w:hAnsi="Swis721 Lt BT"/>
      <w:color w:val="4F81BD"/>
      <w:sz w:val="48"/>
      <w:szCs w:val="48"/>
    </w:rPr>
  </w:style>
  <w:style w:type="paragraph" w:customStyle="1" w:styleId="AuthorName">
    <w:name w:val="Author Name"/>
    <w:basedOn w:val="Normal"/>
    <w:link w:val="AuthorNameChar"/>
    <w:qFormat/>
    <w:rsid w:val="00D8580D"/>
    <w:pPr>
      <w:spacing w:before="320" w:after="320" w:line="240" w:lineRule="auto"/>
      <w:jc w:val="center"/>
    </w:pPr>
    <w:rPr>
      <w:rFonts w:ascii="Swis721 Lt BT" w:eastAsia="Calibri" w:hAnsi="Swis721 Lt BT"/>
      <w:noProof/>
      <w:szCs w:val="24"/>
    </w:rPr>
  </w:style>
  <w:style w:type="character" w:customStyle="1" w:styleId="PaperTitleChar">
    <w:name w:val="Paper Title Char"/>
    <w:link w:val="PaperTitle0"/>
    <w:rsid w:val="00D8580D"/>
    <w:rPr>
      <w:rFonts w:ascii="Swis721 Lt BT" w:eastAsia="Calibri" w:hAnsi="Swis721 Lt BT" w:cs="Times New Roman"/>
      <w:color w:val="4F81BD"/>
      <w:sz w:val="48"/>
      <w:szCs w:val="48"/>
    </w:rPr>
  </w:style>
  <w:style w:type="character" w:customStyle="1" w:styleId="AuthorNameChar">
    <w:name w:val="Author Name Char"/>
    <w:link w:val="AuthorName"/>
    <w:rsid w:val="00D8580D"/>
    <w:rPr>
      <w:rFonts w:ascii="Swis721 Lt BT" w:eastAsia="Calibri" w:hAnsi="Swis721 Lt BT" w:cs="Times New Roman"/>
      <w:noProof/>
      <w:szCs w:val="24"/>
    </w:rPr>
  </w:style>
  <w:style w:type="character" w:customStyle="1" w:styleId="MTEquationSection">
    <w:name w:val="MTEquationSection"/>
    <w:basedOn w:val="DefaultParagraphFont"/>
    <w:rsid w:val="00D8580D"/>
    <w:rPr>
      <w:vanish/>
      <w:color w:val="FF0000"/>
      <w:lang w:val="en-US"/>
    </w:rPr>
  </w:style>
  <w:style w:type="character" w:customStyle="1" w:styleId="Heading4Char">
    <w:name w:val="Heading 4 Char"/>
    <w:basedOn w:val="DefaultParagraphFont"/>
    <w:link w:val="Heading4"/>
    <w:uiPriority w:val="9"/>
    <w:semiHidden/>
    <w:rsid w:val="00D346EB"/>
    <w:rPr>
      <w:rFonts w:asciiTheme="majorHAnsi" w:eastAsiaTheme="majorEastAsia" w:hAnsiTheme="majorHAnsi" w:cstheme="majorBidi"/>
      <w:b/>
      <w:bCs/>
      <w:i/>
      <w:iCs/>
      <w:color w:val="4F81BD" w:themeColor="accent1"/>
    </w:rPr>
  </w:style>
  <w:style w:type="character" w:customStyle="1" w:styleId="shorttext">
    <w:name w:val="short_text"/>
    <w:basedOn w:val="DefaultParagraphFont"/>
    <w:rsid w:val="006D74AB"/>
  </w:style>
  <w:style w:type="paragraph" w:styleId="NormalWeb">
    <w:name w:val="Normal (Web)"/>
    <w:aliases w:val=" Char Char"/>
    <w:basedOn w:val="Normal"/>
    <w:link w:val="NormalWebChar"/>
    <w:uiPriority w:val="99"/>
    <w:rsid w:val="006D74AB"/>
    <w:pPr>
      <w:suppressAutoHyphens/>
      <w:spacing w:before="280" w:after="280" w:line="240" w:lineRule="auto"/>
    </w:pPr>
    <w:rPr>
      <w:rFonts w:eastAsia="Times New Roman"/>
      <w:sz w:val="24"/>
      <w:szCs w:val="24"/>
      <w:lang w:eastAsia="ar-SA"/>
    </w:rPr>
  </w:style>
  <w:style w:type="character" w:customStyle="1" w:styleId="NormalWebChar">
    <w:name w:val="Normal (Web) Char"/>
    <w:aliases w:val=" Char Char Char"/>
    <w:link w:val="NormalWeb"/>
    <w:rsid w:val="006D74AB"/>
    <w:rPr>
      <w:rFonts w:ascii="Times New Roman" w:eastAsia="Times New Roman" w:hAnsi="Times New Roman" w:cs="Times New Roman"/>
      <w:sz w:val="24"/>
      <w:szCs w:val="24"/>
      <w:lang w:eastAsia="ar-SA"/>
    </w:rPr>
  </w:style>
  <w:style w:type="character" w:customStyle="1" w:styleId="Heading5Char">
    <w:name w:val="Heading 5 Char"/>
    <w:basedOn w:val="DefaultParagraphFont"/>
    <w:link w:val="Heading5"/>
    <w:uiPriority w:val="9"/>
    <w:rsid w:val="006D74AB"/>
    <w:rPr>
      <w:rFonts w:asciiTheme="majorHAnsi" w:eastAsiaTheme="majorEastAsia" w:hAnsiTheme="majorHAnsi" w:cstheme="majorBidi"/>
      <w:color w:val="243F60" w:themeColor="accent1" w:themeShade="7F"/>
    </w:rPr>
  </w:style>
  <w:style w:type="paragraph" w:customStyle="1" w:styleId="Authors">
    <w:name w:val="Authors"/>
    <w:basedOn w:val="Normal"/>
    <w:next w:val="Normal"/>
    <w:rsid w:val="006D74AB"/>
    <w:pPr>
      <w:framePr w:w="9072" w:hSpace="187" w:vSpace="187" w:wrap="notBeside" w:vAnchor="text" w:hAnchor="page" w:xAlign="center" w:y="1"/>
      <w:autoSpaceDE w:val="0"/>
      <w:autoSpaceDN w:val="0"/>
      <w:spacing w:after="320" w:line="240" w:lineRule="auto"/>
      <w:jc w:val="center"/>
    </w:pPr>
    <w:rPr>
      <w:rFonts w:eastAsia="Times New Roman"/>
    </w:rPr>
  </w:style>
  <w:style w:type="character" w:customStyle="1" w:styleId="longtext">
    <w:name w:val="long_text"/>
    <w:rsid w:val="006E53F8"/>
  </w:style>
  <w:style w:type="paragraph" w:customStyle="1" w:styleId="Els-Author">
    <w:name w:val="Els-Author"/>
    <w:next w:val="Normal"/>
    <w:rsid w:val="006E53F8"/>
    <w:pPr>
      <w:keepNext/>
      <w:suppressAutoHyphens/>
      <w:spacing w:after="160" w:line="300" w:lineRule="exact"/>
      <w:jc w:val="center"/>
    </w:pPr>
    <w:rPr>
      <w:rFonts w:eastAsia="SimSun"/>
      <w:noProof/>
      <w:sz w:val="26"/>
    </w:rPr>
  </w:style>
  <w:style w:type="paragraph" w:customStyle="1" w:styleId="-1">
    <w:name w:val="본문-1"/>
    <w:basedOn w:val="Normal"/>
    <w:rsid w:val="00841B7D"/>
    <w:pPr>
      <w:widowControl w:val="0"/>
      <w:autoSpaceDE w:val="0"/>
      <w:autoSpaceDN w:val="0"/>
      <w:spacing w:after="0" w:line="240" w:lineRule="atLeast"/>
      <w:ind w:firstLine="170"/>
      <w:jc w:val="both"/>
    </w:pPr>
    <w:rPr>
      <w:rFonts w:eastAsia="Batang"/>
      <w:w w:val="105"/>
      <w:kern w:val="2"/>
      <w:lang w:eastAsia="ko-KR"/>
    </w:rPr>
  </w:style>
  <w:style w:type="paragraph" w:customStyle="1" w:styleId="-111">
    <w:name w:val="标题-1 + 段前: 1 行 段后: 1 行"/>
    <w:basedOn w:val="Normal"/>
    <w:rsid w:val="006E299E"/>
    <w:pPr>
      <w:autoSpaceDE w:val="0"/>
      <w:autoSpaceDN w:val="0"/>
      <w:spacing w:beforeLines="100" w:afterLines="100" w:line="240" w:lineRule="auto"/>
    </w:pPr>
    <w:rPr>
      <w:rFonts w:ascii="Arial" w:eastAsia="Arial" w:hAnsi="Arial" w:cs="SimSun"/>
      <w:b/>
      <w:sz w:val="36"/>
    </w:rPr>
  </w:style>
  <w:style w:type="paragraph" w:customStyle="1" w:styleId="C-Title">
    <w:name w:val="C-Title"/>
    <w:basedOn w:val="Normal"/>
    <w:link w:val="C-TitleChar"/>
    <w:qFormat/>
    <w:rsid w:val="00CB428D"/>
    <w:pPr>
      <w:spacing w:afterLines="150" w:line="240" w:lineRule="auto"/>
      <w:jc w:val="center"/>
    </w:pPr>
    <w:rPr>
      <w:rFonts w:eastAsia="MS Mincho"/>
      <w:b/>
      <w:noProof/>
      <w:sz w:val="38"/>
      <w:szCs w:val="38"/>
    </w:rPr>
  </w:style>
  <w:style w:type="paragraph" w:customStyle="1" w:styleId="C-Author">
    <w:name w:val="C-Author"/>
    <w:basedOn w:val="Normal"/>
    <w:link w:val="C-AuthorChar"/>
    <w:qFormat/>
    <w:rsid w:val="00CB428D"/>
    <w:pPr>
      <w:spacing w:after="0" w:line="240" w:lineRule="auto"/>
      <w:jc w:val="center"/>
    </w:pPr>
    <w:rPr>
      <w:rFonts w:eastAsia="MS Mincho"/>
      <w:b/>
    </w:rPr>
  </w:style>
  <w:style w:type="character" w:customStyle="1" w:styleId="C-TitleChar">
    <w:name w:val="C-Title Char"/>
    <w:link w:val="C-Title"/>
    <w:rsid w:val="00CB428D"/>
    <w:rPr>
      <w:rFonts w:ascii="Times New Roman" w:eastAsia="MS Mincho" w:hAnsi="Times New Roman" w:cs="Times New Roman"/>
      <w:b/>
      <w:noProof/>
      <w:sz w:val="38"/>
      <w:szCs w:val="38"/>
    </w:rPr>
  </w:style>
  <w:style w:type="character" w:customStyle="1" w:styleId="C-AuthorChar">
    <w:name w:val="C-Author Char"/>
    <w:link w:val="C-Author"/>
    <w:rsid w:val="00CB428D"/>
    <w:rPr>
      <w:rFonts w:ascii="Times New Roman" w:eastAsia="MS Mincho" w:hAnsi="Times New Roman" w:cs="Times New Roman"/>
      <w:b/>
    </w:rPr>
  </w:style>
  <w:style w:type="character" w:customStyle="1" w:styleId="DefaultChar">
    <w:name w:val="Default Char"/>
    <w:link w:val="Default"/>
    <w:rsid w:val="00CB428D"/>
    <w:rPr>
      <w:rFonts w:ascii="Arial" w:eastAsia="Calibri" w:hAnsi="Arial" w:cs="Arial"/>
      <w:color w:val="000000"/>
      <w:sz w:val="24"/>
      <w:szCs w:val="24"/>
      <w:lang w:bidi="fa-IR"/>
    </w:rPr>
  </w:style>
  <w:style w:type="character" w:styleId="FootnoteReference">
    <w:name w:val="footnote reference"/>
    <w:aliases w:val="پاورقی,شماره زيرنويس,مرجع پاورقي"/>
    <w:basedOn w:val="DefaultParagraphFont"/>
    <w:unhideWhenUsed/>
    <w:rsid w:val="00CB428D"/>
    <w:rPr>
      <w:rFonts w:cs="Times New Roman"/>
      <w:vertAlign w:val="superscript"/>
    </w:rPr>
  </w:style>
  <w:style w:type="paragraph" w:customStyle="1" w:styleId="Title1">
    <w:name w:val="Title1"/>
    <w:basedOn w:val="Normal"/>
    <w:next w:val="author0"/>
    <w:rsid w:val="00C83B47"/>
    <w:pPr>
      <w:overflowPunct w:val="0"/>
      <w:autoSpaceDE w:val="0"/>
      <w:autoSpaceDN w:val="0"/>
      <w:adjustRightInd w:val="0"/>
      <w:spacing w:after="0" w:line="360" w:lineRule="auto"/>
      <w:textAlignment w:val="baseline"/>
    </w:pPr>
    <w:rPr>
      <w:rFonts w:ascii="Arial" w:eastAsia="Times New Roman" w:hAnsi="Arial"/>
      <w:b/>
      <w:sz w:val="36"/>
      <w:lang w:eastAsia="de-DE"/>
    </w:rPr>
  </w:style>
  <w:style w:type="paragraph" w:customStyle="1" w:styleId="MTitel">
    <w:name w:val="M_Titel"/>
    <w:basedOn w:val="Normal"/>
    <w:rsid w:val="00C83B47"/>
    <w:pPr>
      <w:spacing w:after="0" w:line="420" w:lineRule="atLeast"/>
    </w:pPr>
    <w:rPr>
      <w:rFonts w:ascii="Times" w:eastAsia="SimSun" w:hAnsi="Times" w:cs="Angsana New"/>
      <w:b/>
      <w:color w:val="000000"/>
      <w:sz w:val="36"/>
      <w:lang w:eastAsia="de-DE"/>
    </w:rPr>
  </w:style>
  <w:style w:type="paragraph" w:customStyle="1" w:styleId="Mauthor">
    <w:name w:val="M_author"/>
    <w:basedOn w:val="Normal"/>
    <w:rsid w:val="00C83B47"/>
    <w:pPr>
      <w:spacing w:before="240" w:after="0" w:line="340" w:lineRule="atLeast"/>
    </w:pPr>
    <w:rPr>
      <w:rFonts w:ascii="Times" w:eastAsia="SimSun" w:hAnsi="Times" w:cs="Angsana New"/>
      <w:b/>
      <w:color w:val="000000"/>
      <w:sz w:val="24"/>
      <w:lang w:eastAsia="de-DE"/>
    </w:rPr>
  </w:style>
  <w:style w:type="character" w:styleId="CommentReference">
    <w:name w:val="annotation reference"/>
    <w:basedOn w:val="DefaultParagraphFont"/>
    <w:uiPriority w:val="99"/>
    <w:semiHidden/>
    <w:unhideWhenUsed/>
    <w:rsid w:val="00FC10CC"/>
    <w:rPr>
      <w:sz w:val="16"/>
      <w:szCs w:val="16"/>
    </w:rPr>
  </w:style>
  <w:style w:type="paragraph" w:customStyle="1" w:styleId="IEEEAuthorName">
    <w:name w:val="IEEE Author Name"/>
    <w:basedOn w:val="Normal"/>
    <w:next w:val="Normal"/>
    <w:rsid w:val="00FC10CC"/>
    <w:pPr>
      <w:adjustRightInd w:val="0"/>
      <w:snapToGrid w:val="0"/>
      <w:spacing w:before="120" w:after="120" w:line="240" w:lineRule="auto"/>
      <w:jc w:val="center"/>
    </w:pPr>
    <w:rPr>
      <w:rFonts w:eastAsia="Times New Roman"/>
      <w:szCs w:val="24"/>
      <w:lang w:val="en-GB" w:eastAsia="en-GB"/>
    </w:rPr>
  </w:style>
  <w:style w:type="paragraph" w:customStyle="1" w:styleId="Articletitle">
    <w:name w:val="Article title"/>
    <w:basedOn w:val="Normal"/>
    <w:next w:val="Normal"/>
    <w:qFormat/>
    <w:rsid w:val="00F450F7"/>
    <w:pPr>
      <w:spacing w:after="120" w:line="360" w:lineRule="auto"/>
    </w:pPr>
    <w:rPr>
      <w:rFonts w:eastAsia="Times New Roman"/>
      <w:b/>
      <w:sz w:val="28"/>
      <w:szCs w:val="24"/>
      <w:lang w:val="en-GB" w:eastAsia="en-GB"/>
    </w:rPr>
  </w:style>
  <w:style w:type="character" w:customStyle="1" w:styleId="st">
    <w:name w:val="st"/>
    <w:basedOn w:val="DefaultParagraphFont"/>
    <w:rsid w:val="00F450F7"/>
  </w:style>
  <w:style w:type="paragraph" w:customStyle="1" w:styleId="Textbody">
    <w:name w:val="Text body"/>
    <w:basedOn w:val="Normal"/>
    <w:rsid w:val="00F450F7"/>
    <w:pPr>
      <w:tabs>
        <w:tab w:val="left" w:pos="720"/>
      </w:tabs>
      <w:suppressAutoHyphens/>
    </w:pPr>
    <w:rPr>
      <w:rFonts w:eastAsia="PMingLiU"/>
      <w:i/>
      <w:color w:val="00000A"/>
      <w:lang w:eastAsia="zh-TW"/>
    </w:rPr>
  </w:style>
  <w:style w:type="paragraph" w:customStyle="1" w:styleId="ARTICLETITLE0">
    <w:name w:val="ARTICLE TITLE"/>
    <w:basedOn w:val="Normal"/>
    <w:rsid w:val="00C46C39"/>
    <w:pPr>
      <w:widowControl w:val="0"/>
      <w:suppressAutoHyphens/>
      <w:spacing w:after="160" w:line="560" w:lineRule="exact"/>
      <w:jc w:val="center"/>
    </w:pPr>
    <w:rPr>
      <w:rFonts w:ascii="Helvetica" w:eastAsia="Times New Roman" w:hAnsi="Helvetica"/>
      <w:spacing w:val="6"/>
      <w:kern w:val="16"/>
      <w:sz w:val="48"/>
    </w:rPr>
  </w:style>
  <w:style w:type="paragraph" w:customStyle="1" w:styleId="ABSTRACT">
    <w:name w:val="ABSTRACT"/>
    <w:basedOn w:val="Normal"/>
    <w:rsid w:val="00C46C39"/>
    <w:pPr>
      <w:widowControl w:val="0"/>
      <w:suppressAutoHyphens/>
      <w:spacing w:after="240" w:line="210" w:lineRule="exact"/>
      <w:ind w:left="480" w:right="480"/>
    </w:pPr>
    <w:rPr>
      <w:rFonts w:ascii="Helvetica" w:eastAsia="Times New Roman" w:hAnsi="Helvetica"/>
      <w:kern w:val="16"/>
      <w:sz w:val="16"/>
    </w:rPr>
  </w:style>
  <w:style w:type="paragraph" w:customStyle="1" w:styleId="1">
    <w:name w:val="متن1"/>
    <w:basedOn w:val="Normal"/>
    <w:link w:val="1Char"/>
    <w:uiPriority w:val="99"/>
    <w:qFormat/>
    <w:rsid w:val="00C31C6E"/>
    <w:pPr>
      <w:widowControl w:val="0"/>
      <w:bidi/>
      <w:spacing w:after="0" w:line="300" w:lineRule="auto"/>
      <w:ind w:firstLine="340"/>
      <w:jc w:val="both"/>
    </w:pPr>
    <w:rPr>
      <w:rFonts w:eastAsia="Times New Roman" w:cs="Lotus"/>
      <w:sz w:val="28"/>
      <w:szCs w:val="28"/>
    </w:rPr>
  </w:style>
  <w:style w:type="character" w:customStyle="1" w:styleId="1Char">
    <w:name w:val="متن1 Char"/>
    <w:basedOn w:val="DefaultParagraphFont"/>
    <w:link w:val="1"/>
    <w:uiPriority w:val="99"/>
    <w:rsid w:val="00C31C6E"/>
    <w:rPr>
      <w:rFonts w:ascii="Times New Roman" w:eastAsia="Times New Roman" w:hAnsi="Times New Roman" w:cs="Lotus"/>
      <w:sz w:val="28"/>
      <w:szCs w:val="28"/>
    </w:rPr>
  </w:style>
  <w:style w:type="paragraph" w:customStyle="1" w:styleId="IEEEAbstractHeading">
    <w:name w:val="IEEE Abstract Heading"/>
    <w:basedOn w:val="IEEEAbtract"/>
    <w:next w:val="IEEEAbtract"/>
    <w:link w:val="IEEEAbstractHeadingChar"/>
    <w:rsid w:val="002A0B22"/>
    <w:rPr>
      <w:i/>
    </w:rPr>
  </w:style>
  <w:style w:type="paragraph" w:customStyle="1" w:styleId="IEEEAbtract">
    <w:name w:val="IEEE Abtract"/>
    <w:basedOn w:val="Normal"/>
    <w:next w:val="Normal"/>
    <w:link w:val="IEEEAbtractChar"/>
    <w:rsid w:val="002A0B22"/>
    <w:pPr>
      <w:adjustRightInd w:val="0"/>
      <w:snapToGrid w:val="0"/>
      <w:spacing w:after="0" w:line="240" w:lineRule="auto"/>
      <w:jc w:val="both"/>
    </w:pPr>
    <w:rPr>
      <w:rFonts w:eastAsia="SimSun"/>
      <w:b/>
      <w:sz w:val="18"/>
      <w:szCs w:val="24"/>
      <w:lang w:val="en-GB" w:eastAsia="en-GB"/>
    </w:rPr>
  </w:style>
  <w:style w:type="character" w:customStyle="1" w:styleId="IEEEAbtractChar">
    <w:name w:val="IEEE Abtract Char"/>
    <w:link w:val="IEEEAbtract"/>
    <w:rsid w:val="002A0B22"/>
    <w:rPr>
      <w:rFonts w:ascii="Times New Roman" w:eastAsia="SimSun" w:hAnsi="Times New Roman" w:cs="Times New Roman"/>
      <w:b/>
      <w:sz w:val="18"/>
      <w:szCs w:val="24"/>
      <w:lang w:val="en-GB" w:eastAsia="en-GB"/>
    </w:rPr>
  </w:style>
  <w:style w:type="character" w:customStyle="1" w:styleId="IEEEAbstractHeadingChar">
    <w:name w:val="IEEE Abstract Heading Char"/>
    <w:link w:val="IEEEAbstractHeading"/>
    <w:rsid w:val="002A0B22"/>
    <w:rPr>
      <w:rFonts w:ascii="Times New Roman" w:eastAsia="SimSun" w:hAnsi="Times New Roman" w:cs="Times New Roman"/>
      <w:b/>
      <w:i/>
      <w:sz w:val="18"/>
      <w:szCs w:val="24"/>
      <w:lang w:val="en-GB" w:eastAsia="en-GB"/>
    </w:rPr>
  </w:style>
  <w:style w:type="paragraph" w:customStyle="1" w:styleId="ArticleTitle1">
    <w:name w:val="Article Title"/>
    <w:basedOn w:val="BodyText"/>
    <w:rsid w:val="002A0B22"/>
    <w:rPr>
      <w:b/>
      <w:spacing w:val="0"/>
      <w:sz w:val="36"/>
      <w:lang w:val="en-GB"/>
    </w:rPr>
  </w:style>
  <w:style w:type="paragraph" w:customStyle="1" w:styleId="Heading">
    <w:name w:val="Heading"/>
    <w:basedOn w:val="Normal"/>
    <w:next w:val="BodyText"/>
    <w:rsid w:val="00C07720"/>
    <w:pPr>
      <w:suppressAutoHyphens/>
      <w:spacing w:after="0" w:line="240" w:lineRule="auto"/>
      <w:jc w:val="center"/>
    </w:pPr>
    <w:rPr>
      <w:rFonts w:eastAsia="Times New Roman"/>
      <w:b/>
      <w:sz w:val="28"/>
      <w:szCs w:val="24"/>
      <w:lang w:eastAsia="zh-CN"/>
    </w:rPr>
  </w:style>
  <w:style w:type="paragraph" w:styleId="TOCHeading">
    <w:name w:val="TOC Heading"/>
    <w:basedOn w:val="Heading1"/>
    <w:next w:val="Normal"/>
    <w:uiPriority w:val="39"/>
    <w:unhideWhenUsed/>
    <w:rsid w:val="00E06BA7"/>
    <w:pPr>
      <w:spacing w:before="240" w:after="240" w:line="276" w:lineRule="auto"/>
      <w:outlineLvl w:val="9"/>
    </w:pPr>
    <w:rPr>
      <w:rFonts w:ascii="Times New Roman" w:hAnsi="Times New Roman"/>
      <w:color w:val="000000" w:themeColor="text1"/>
      <w:lang w:bidi="en-US"/>
    </w:rPr>
  </w:style>
  <w:style w:type="character" w:customStyle="1" w:styleId="alt-edited1">
    <w:name w:val="alt-edited1"/>
    <w:basedOn w:val="DefaultParagraphFont"/>
    <w:rsid w:val="00650B35"/>
    <w:rPr>
      <w:color w:val="4D90F0"/>
    </w:rPr>
  </w:style>
  <w:style w:type="paragraph" w:styleId="FootnoteText">
    <w:name w:val="footnote text"/>
    <w:basedOn w:val="Normal"/>
    <w:link w:val="FootnoteTextChar"/>
    <w:uiPriority w:val="99"/>
    <w:rsid w:val="00650B35"/>
    <w:pPr>
      <w:bidi/>
      <w:spacing w:after="0" w:line="240" w:lineRule="auto"/>
    </w:pPr>
    <w:rPr>
      <w:rFonts w:eastAsia="Times New Roman" w:cs="Yagut"/>
    </w:rPr>
  </w:style>
  <w:style w:type="character" w:customStyle="1" w:styleId="FootnoteTextChar">
    <w:name w:val="Footnote Text Char"/>
    <w:basedOn w:val="DefaultParagraphFont"/>
    <w:link w:val="FootnoteText"/>
    <w:uiPriority w:val="99"/>
    <w:rsid w:val="00650B35"/>
    <w:rPr>
      <w:rFonts w:ascii="Times New Roman" w:eastAsia="Times New Roman" w:hAnsi="Times New Roman" w:cs="Yagut"/>
      <w:sz w:val="20"/>
      <w:szCs w:val="20"/>
    </w:rPr>
  </w:style>
  <w:style w:type="paragraph" w:customStyle="1" w:styleId="Abstrakt">
    <w:name w:val="Abstrakt"/>
    <w:basedOn w:val="Normal"/>
    <w:next w:val="Normal"/>
    <w:rsid w:val="00463E93"/>
    <w:pPr>
      <w:spacing w:before="240" w:after="0" w:line="240" w:lineRule="auto"/>
    </w:pPr>
    <w:rPr>
      <w:rFonts w:eastAsia="Times New Roman"/>
      <w:b/>
      <w:sz w:val="24"/>
      <w:szCs w:val="26"/>
      <w:lang w:val="cs-CZ" w:eastAsia="cs-CZ"/>
    </w:rPr>
  </w:style>
  <w:style w:type="paragraph" w:customStyle="1" w:styleId="Abstract0">
    <w:name w:val="Abstract"/>
    <w:basedOn w:val="Normal"/>
    <w:rsid w:val="00664E2A"/>
    <w:pPr>
      <w:spacing w:before="120" w:after="120" w:line="240" w:lineRule="auto"/>
      <w:jc w:val="both"/>
    </w:pPr>
    <w:rPr>
      <w:rFonts w:eastAsia="Times New Roman"/>
      <w:lang w:val="ru-RU"/>
    </w:rPr>
  </w:style>
  <w:style w:type="paragraph" w:customStyle="1" w:styleId="CM13">
    <w:name w:val="CM13"/>
    <w:basedOn w:val="Default"/>
    <w:next w:val="Default"/>
    <w:uiPriority w:val="99"/>
    <w:rsid w:val="00862D61"/>
    <w:pPr>
      <w:widowControl w:val="0"/>
    </w:pPr>
    <w:rPr>
      <w:rFonts w:ascii="CMB X 12" w:eastAsia="Times New Roman" w:hAnsi="CMB X 12" w:cs="Times New Roman"/>
      <w:color w:val="auto"/>
      <w:lang w:val="en-GB" w:eastAsia="en-GB" w:bidi="ar-SA"/>
    </w:rPr>
  </w:style>
  <w:style w:type="paragraph" w:styleId="PlainText">
    <w:name w:val="Plain Text"/>
    <w:basedOn w:val="Normal"/>
    <w:link w:val="PlainTextChar"/>
    <w:uiPriority w:val="99"/>
    <w:rsid w:val="00862D61"/>
    <w:pPr>
      <w:spacing w:after="0" w:line="240" w:lineRule="auto"/>
    </w:pPr>
    <w:rPr>
      <w:rFonts w:ascii="Courier New" w:eastAsia="Times New Roman" w:hAnsi="Courier New" w:cs="Courier New"/>
    </w:rPr>
  </w:style>
  <w:style w:type="character" w:customStyle="1" w:styleId="PlainTextChar">
    <w:name w:val="Plain Text Char"/>
    <w:basedOn w:val="DefaultParagraphFont"/>
    <w:link w:val="PlainText"/>
    <w:uiPriority w:val="99"/>
    <w:rsid w:val="00862D61"/>
    <w:rPr>
      <w:rFonts w:ascii="Courier New" w:eastAsia="Times New Roman" w:hAnsi="Courier New" w:cs="Courier New"/>
      <w:sz w:val="20"/>
      <w:szCs w:val="20"/>
    </w:rPr>
  </w:style>
  <w:style w:type="character" w:customStyle="1" w:styleId="StyleAbstractItalicChar">
    <w:name w:val="Style Abstract + Italic Char"/>
    <w:basedOn w:val="DefaultParagraphFont"/>
    <w:locked/>
    <w:rsid w:val="00862D61"/>
    <w:rPr>
      <w:rFonts w:eastAsia="MS Mincho"/>
      <w:b/>
      <w:bCs/>
      <w:i/>
      <w:iCs/>
      <w:sz w:val="18"/>
      <w:szCs w:val="18"/>
      <w:lang w:val="en-US" w:eastAsia="en-US" w:bidi="ar-SA"/>
    </w:rPr>
  </w:style>
  <w:style w:type="character" w:styleId="EndnoteReference">
    <w:name w:val="endnote reference"/>
    <w:uiPriority w:val="99"/>
    <w:semiHidden/>
    <w:unhideWhenUsed/>
    <w:rsid w:val="00862D61"/>
    <w:rPr>
      <w:vertAlign w:val="superscript"/>
    </w:rPr>
  </w:style>
  <w:style w:type="character" w:customStyle="1" w:styleId="st1">
    <w:name w:val="st1"/>
    <w:basedOn w:val="DefaultParagraphFont"/>
    <w:rsid w:val="00862D61"/>
  </w:style>
  <w:style w:type="character" w:customStyle="1" w:styleId="bumpedfont15">
    <w:name w:val="bumpedfont15"/>
    <w:rsid w:val="00F42FE1"/>
  </w:style>
  <w:style w:type="character" w:customStyle="1" w:styleId="longtext1">
    <w:name w:val="long_text1"/>
    <w:rsid w:val="00943843"/>
    <w:rPr>
      <w:sz w:val="20"/>
      <w:szCs w:val="20"/>
    </w:rPr>
  </w:style>
  <w:style w:type="paragraph" w:customStyle="1" w:styleId="Papertitle1">
    <w:name w:val="Paper title"/>
    <w:basedOn w:val="Default"/>
    <w:next w:val="Default"/>
    <w:rsid w:val="008117E2"/>
    <w:pPr>
      <w:widowControl w:val="0"/>
    </w:pPr>
    <w:rPr>
      <w:rFonts w:ascii="Times New Roman" w:eastAsia="Times New Roman" w:hAnsi="Times New Roman" w:cs="Times New Roman"/>
      <w:color w:val="auto"/>
      <w:sz w:val="20"/>
      <w:lang w:bidi="ar-SA"/>
    </w:rPr>
  </w:style>
  <w:style w:type="paragraph" w:customStyle="1" w:styleId="authorname0">
    <w:name w:val="author name"/>
    <w:basedOn w:val="Default"/>
    <w:next w:val="Default"/>
    <w:rsid w:val="008117E2"/>
    <w:pPr>
      <w:widowControl w:val="0"/>
    </w:pPr>
    <w:rPr>
      <w:rFonts w:ascii="Times New Roman" w:eastAsia="Times New Roman" w:hAnsi="Times New Roman" w:cs="Times New Roman"/>
      <w:color w:val="auto"/>
      <w:sz w:val="20"/>
      <w:lang w:bidi="ar-SA"/>
    </w:rPr>
  </w:style>
  <w:style w:type="paragraph" w:customStyle="1" w:styleId="MTDisplayEquation">
    <w:name w:val="MTDisplayEquation"/>
    <w:basedOn w:val="Normal"/>
    <w:next w:val="Normal"/>
    <w:link w:val="MTDisplayEquationChar"/>
    <w:rsid w:val="00A02331"/>
    <w:pPr>
      <w:tabs>
        <w:tab w:val="center" w:pos="4680"/>
        <w:tab w:val="right" w:pos="9360"/>
      </w:tabs>
    </w:pPr>
    <w:rPr>
      <w:rFonts w:eastAsiaTheme="minorHAnsi"/>
    </w:rPr>
  </w:style>
  <w:style w:type="character" w:customStyle="1" w:styleId="MTDisplayEquationChar">
    <w:name w:val="MTDisplayEquation Char"/>
    <w:basedOn w:val="DefaultParagraphFont"/>
    <w:link w:val="MTDisplayEquation"/>
    <w:rsid w:val="00A02331"/>
    <w:rPr>
      <w:rFonts w:eastAsiaTheme="minorHAnsi"/>
      <w:sz w:val="20"/>
      <w:szCs w:val="20"/>
    </w:rPr>
  </w:style>
  <w:style w:type="paragraph" w:customStyle="1" w:styleId="AUTHOR1">
    <w:name w:val="AUTHOR"/>
    <w:basedOn w:val="ARTICLETITLE0"/>
    <w:next w:val="Normal"/>
    <w:rsid w:val="007260B3"/>
    <w:pPr>
      <w:spacing w:after="480" w:line="280" w:lineRule="exact"/>
    </w:pPr>
    <w:rPr>
      <w:spacing w:val="5"/>
      <w:sz w:val="22"/>
    </w:rPr>
  </w:style>
  <w:style w:type="paragraph" w:customStyle="1" w:styleId="KEYWORD">
    <w:name w:val="KEY WORD"/>
    <w:basedOn w:val="ABSTRACT"/>
    <w:next w:val="Normal"/>
    <w:rsid w:val="007260B3"/>
    <w:pPr>
      <w:spacing w:after="0"/>
    </w:pPr>
  </w:style>
  <w:style w:type="paragraph" w:customStyle="1" w:styleId="Body">
    <w:name w:val="Body"/>
    <w:basedOn w:val="Normal"/>
    <w:rsid w:val="00E87DE9"/>
    <w:pPr>
      <w:spacing w:after="240" w:line="240" w:lineRule="auto"/>
      <w:jc w:val="both"/>
    </w:pPr>
    <w:rPr>
      <w:rFonts w:ascii="Helvetica" w:eastAsia="Times New Roman" w:hAnsi="Helvetica"/>
      <w:color w:val="auto"/>
    </w:rPr>
  </w:style>
  <w:style w:type="paragraph" w:customStyle="1" w:styleId="authoraffiliation">
    <w:name w:val="author affiliation"/>
    <w:basedOn w:val="Default"/>
    <w:next w:val="Default"/>
    <w:rsid w:val="000B5F6E"/>
    <w:pPr>
      <w:widowControl w:val="0"/>
    </w:pPr>
    <w:rPr>
      <w:rFonts w:ascii="Times New Roman" w:eastAsia="Times New Roman" w:hAnsi="Times New Roman" w:cs="Times New Roman"/>
      <w:color w:val="auto"/>
      <w:sz w:val="20"/>
      <w:lang w:bidi="ar-SA"/>
    </w:rPr>
  </w:style>
  <w:style w:type="paragraph" w:customStyle="1" w:styleId="keywords">
    <w:name w:val="key words"/>
    <w:uiPriority w:val="99"/>
    <w:rsid w:val="00950B95"/>
    <w:pPr>
      <w:spacing w:after="120" w:line="240" w:lineRule="auto"/>
      <w:ind w:firstLine="274"/>
      <w:jc w:val="both"/>
    </w:pPr>
    <w:rPr>
      <w:rFonts w:eastAsia="Times New Roman"/>
      <w:b/>
      <w:i/>
      <w:noProof/>
      <w:color w:val="auto"/>
      <w:sz w:val="18"/>
      <w:szCs w:val="18"/>
    </w:rPr>
  </w:style>
  <w:style w:type="character" w:styleId="SubtleEmphasis">
    <w:name w:val="Subtle Emphasis"/>
    <w:basedOn w:val="DefaultParagraphFont"/>
    <w:uiPriority w:val="19"/>
    <w:qFormat/>
    <w:rsid w:val="00950B95"/>
    <w:rPr>
      <w:i/>
      <w:iCs/>
      <w:color w:val="808080"/>
    </w:rPr>
  </w:style>
  <w:style w:type="character" w:customStyle="1" w:styleId="Heading2Char">
    <w:name w:val="Heading 2 Char"/>
    <w:basedOn w:val="DefaultParagraphFont"/>
    <w:link w:val="Heading2"/>
    <w:rsid w:val="005933B3"/>
    <w:rPr>
      <w:rFonts w:asciiTheme="majorHAnsi" w:eastAsiaTheme="majorEastAsia" w:hAnsiTheme="majorHAnsi" w:cstheme="majorBidi"/>
      <w:b/>
      <w:bCs w:val="0"/>
      <w:color w:val="4F81BD" w:themeColor="accent1"/>
      <w:sz w:val="26"/>
      <w:szCs w:val="26"/>
    </w:rPr>
  </w:style>
  <w:style w:type="paragraph" w:styleId="HTMLPreformatted">
    <w:name w:val="HTML Preformatted"/>
    <w:basedOn w:val="Normal"/>
    <w:link w:val="HTMLPreformattedChar"/>
    <w:uiPriority w:val="99"/>
    <w:unhideWhenUsed/>
    <w:rsid w:val="0000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olor w:val="auto"/>
    </w:rPr>
  </w:style>
  <w:style w:type="character" w:customStyle="1" w:styleId="HTMLPreformattedChar">
    <w:name w:val="HTML Preformatted Char"/>
    <w:basedOn w:val="DefaultParagraphFont"/>
    <w:link w:val="HTMLPreformatted"/>
    <w:uiPriority w:val="99"/>
    <w:rsid w:val="00007A96"/>
    <w:rPr>
      <w:rFonts w:ascii="Courier New" w:eastAsia="Calibri" w:hAnsi="Courier New"/>
      <w:bCs w:val="0"/>
      <w:iCs w:val="0"/>
      <w:color w:val="auto"/>
    </w:rPr>
  </w:style>
  <w:style w:type="character" w:customStyle="1" w:styleId="alt-edited">
    <w:name w:val="alt-edited"/>
    <w:rsid w:val="002155D7"/>
  </w:style>
  <w:style w:type="character" w:customStyle="1" w:styleId="definition">
    <w:name w:val="definition"/>
    <w:basedOn w:val="DefaultParagraphFont"/>
    <w:rsid w:val="00234244"/>
  </w:style>
  <w:style w:type="paragraph" w:customStyle="1" w:styleId="AbstractStyle">
    <w:name w:val="AbstractStyle"/>
    <w:basedOn w:val="Normal"/>
    <w:link w:val="AbstractStyleChar"/>
    <w:qFormat/>
    <w:rsid w:val="00BC41EB"/>
    <w:rPr>
      <w:rFonts w:eastAsia="MS Mincho"/>
      <w:i/>
      <w:color w:val="auto"/>
      <w:sz w:val="16"/>
      <w:lang w:val="en-GB" w:eastAsia="en-GB"/>
    </w:rPr>
  </w:style>
  <w:style w:type="character" w:customStyle="1" w:styleId="AbstractStyleChar">
    <w:name w:val="AbstractStyle Char"/>
    <w:link w:val="AbstractStyle"/>
    <w:rsid w:val="00BC41EB"/>
    <w:rPr>
      <w:rFonts w:eastAsia="MS Mincho"/>
      <w:i/>
      <w:color w:val="auto"/>
      <w:sz w:val="16"/>
      <w:lang w:val="en-GB" w:eastAsia="en-GB"/>
    </w:rPr>
  </w:style>
  <w:style w:type="paragraph" w:customStyle="1" w:styleId="Style1">
    <w:name w:val="Style1"/>
    <w:basedOn w:val="BodyTextIndent3"/>
    <w:link w:val="Style1Char"/>
    <w:autoRedefine/>
    <w:qFormat/>
    <w:rsid w:val="00EC24EF"/>
    <w:pPr>
      <w:jc w:val="center"/>
    </w:pPr>
    <w:rPr>
      <w:rFonts w:ascii="Arial" w:eastAsia="Calibri" w:hAnsi="Arial" w:cs="Arial"/>
      <w:b/>
      <w:color w:val="auto"/>
      <w:sz w:val="18"/>
      <w:szCs w:val="18"/>
      <w:lang w:val="fr-FR"/>
    </w:rPr>
  </w:style>
  <w:style w:type="character" w:customStyle="1" w:styleId="Style1Char">
    <w:name w:val="Style1 Char"/>
    <w:link w:val="Style1"/>
    <w:rsid w:val="00EC24EF"/>
    <w:rPr>
      <w:rFonts w:ascii="Arial" w:eastAsia="Calibri" w:hAnsi="Arial" w:cs="Arial"/>
      <w:b/>
      <w:color w:val="auto"/>
      <w:sz w:val="18"/>
      <w:szCs w:val="18"/>
      <w:lang w:val="fr-FR"/>
    </w:rPr>
  </w:style>
  <w:style w:type="paragraph" w:styleId="BodyTextIndent3">
    <w:name w:val="Body Text Indent 3"/>
    <w:basedOn w:val="Normal"/>
    <w:link w:val="BodyTextIndent3Char"/>
    <w:uiPriority w:val="99"/>
    <w:semiHidden/>
    <w:unhideWhenUsed/>
    <w:rsid w:val="00EC24E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24EF"/>
    <w:rPr>
      <w:sz w:val="16"/>
      <w:szCs w:val="16"/>
    </w:rPr>
  </w:style>
  <w:style w:type="character" w:customStyle="1" w:styleId="hpsalt-edited">
    <w:name w:val="hps alt-edited"/>
    <w:basedOn w:val="DefaultParagraphFont"/>
    <w:rsid w:val="00C8110C"/>
  </w:style>
  <w:style w:type="character" w:customStyle="1" w:styleId="yiv9043176199">
    <w:name w:val="yiv9043176199"/>
    <w:basedOn w:val="DefaultParagraphFont"/>
    <w:rsid w:val="00C8262F"/>
  </w:style>
  <w:style w:type="paragraph" w:customStyle="1" w:styleId="IndexTerms">
    <w:name w:val="IndexTerms"/>
    <w:basedOn w:val="Normal"/>
    <w:next w:val="Normal"/>
    <w:rsid w:val="008138B9"/>
    <w:pPr>
      <w:autoSpaceDE w:val="0"/>
      <w:autoSpaceDN w:val="0"/>
      <w:spacing w:after="0" w:line="240" w:lineRule="auto"/>
      <w:ind w:firstLine="202"/>
      <w:jc w:val="both"/>
    </w:pPr>
    <w:rPr>
      <w:rFonts w:eastAsia="Times New Roman"/>
      <w:b/>
      <w:bCs/>
      <w:color w:val="auto"/>
      <w:sz w:val="18"/>
      <w:szCs w:val="18"/>
    </w:rPr>
  </w:style>
  <w:style w:type="paragraph" w:styleId="BodyTextFirstIndent">
    <w:name w:val="Body Text First Indent"/>
    <w:basedOn w:val="BodyText"/>
    <w:link w:val="BodyTextFirstIndentChar"/>
    <w:unhideWhenUsed/>
    <w:rsid w:val="008138B9"/>
    <w:pPr>
      <w:ind w:firstLine="360"/>
      <w:jc w:val="left"/>
    </w:pPr>
    <w:rPr>
      <w:color w:val="auto"/>
      <w:spacing w:val="0"/>
    </w:rPr>
  </w:style>
  <w:style w:type="character" w:customStyle="1" w:styleId="BodyTextFirstIndentChar">
    <w:name w:val="Body Text First Indent Char"/>
    <w:basedOn w:val="BodyTextChar"/>
    <w:link w:val="BodyTextFirstIndent"/>
    <w:rsid w:val="008138B9"/>
    <w:rPr>
      <w:color w:val="auto"/>
    </w:rPr>
  </w:style>
</w:styles>
</file>

<file path=word/webSettings.xml><?xml version="1.0" encoding="utf-8"?>
<w:webSettings xmlns:r="http://schemas.openxmlformats.org/officeDocument/2006/relationships" xmlns:w="http://schemas.openxmlformats.org/wordprocessingml/2006/main">
  <w:divs>
    <w:div w:id="236329608">
      <w:bodyDiv w:val="1"/>
      <w:marLeft w:val="0"/>
      <w:marRight w:val="0"/>
      <w:marTop w:val="0"/>
      <w:marBottom w:val="0"/>
      <w:divBdr>
        <w:top w:val="none" w:sz="0" w:space="0" w:color="auto"/>
        <w:left w:val="none" w:sz="0" w:space="0" w:color="auto"/>
        <w:bottom w:val="none" w:sz="0" w:space="0" w:color="auto"/>
        <w:right w:val="none" w:sz="0" w:space="0" w:color="auto"/>
      </w:divBdr>
    </w:div>
    <w:div w:id="477957456">
      <w:bodyDiv w:val="1"/>
      <w:marLeft w:val="0"/>
      <w:marRight w:val="0"/>
      <w:marTop w:val="0"/>
      <w:marBottom w:val="0"/>
      <w:divBdr>
        <w:top w:val="none" w:sz="0" w:space="0" w:color="auto"/>
        <w:left w:val="none" w:sz="0" w:space="0" w:color="auto"/>
        <w:bottom w:val="none" w:sz="0" w:space="0" w:color="auto"/>
        <w:right w:val="none" w:sz="0" w:space="0" w:color="auto"/>
      </w:divBdr>
    </w:div>
    <w:div w:id="951281553">
      <w:bodyDiv w:val="1"/>
      <w:marLeft w:val="0"/>
      <w:marRight w:val="0"/>
      <w:marTop w:val="0"/>
      <w:marBottom w:val="0"/>
      <w:divBdr>
        <w:top w:val="none" w:sz="0" w:space="0" w:color="auto"/>
        <w:left w:val="none" w:sz="0" w:space="0" w:color="auto"/>
        <w:bottom w:val="none" w:sz="0" w:space="0" w:color="auto"/>
        <w:right w:val="none" w:sz="0" w:space="0" w:color="auto"/>
      </w:divBdr>
      <w:divsChild>
        <w:div w:id="1285188758">
          <w:marLeft w:val="720"/>
          <w:marRight w:val="0"/>
          <w:marTop w:val="0"/>
          <w:marBottom w:val="200"/>
          <w:divBdr>
            <w:top w:val="none" w:sz="0" w:space="0" w:color="auto"/>
            <w:left w:val="none" w:sz="0" w:space="0" w:color="auto"/>
            <w:bottom w:val="none" w:sz="0" w:space="0" w:color="auto"/>
            <w:right w:val="none" w:sz="0" w:space="0" w:color="auto"/>
          </w:divBdr>
        </w:div>
        <w:div w:id="1823960080">
          <w:marLeft w:val="720"/>
          <w:marRight w:val="0"/>
          <w:marTop w:val="0"/>
          <w:marBottom w:val="200"/>
          <w:divBdr>
            <w:top w:val="none" w:sz="0" w:space="0" w:color="auto"/>
            <w:left w:val="none" w:sz="0" w:space="0" w:color="auto"/>
            <w:bottom w:val="none" w:sz="0" w:space="0" w:color="auto"/>
            <w:right w:val="none" w:sz="0" w:space="0" w:color="auto"/>
          </w:divBdr>
        </w:div>
      </w:divsChild>
    </w:div>
    <w:div w:id="1158375137">
      <w:bodyDiv w:val="1"/>
      <w:marLeft w:val="0"/>
      <w:marRight w:val="0"/>
      <w:marTop w:val="0"/>
      <w:marBottom w:val="0"/>
      <w:divBdr>
        <w:top w:val="none" w:sz="0" w:space="0" w:color="auto"/>
        <w:left w:val="none" w:sz="0" w:space="0" w:color="auto"/>
        <w:bottom w:val="none" w:sz="0" w:space="0" w:color="auto"/>
        <w:right w:val="none" w:sz="0" w:space="0" w:color="auto"/>
      </w:divBdr>
    </w:div>
    <w:div w:id="1209343076">
      <w:bodyDiv w:val="1"/>
      <w:marLeft w:val="0"/>
      <w:marRight w:val="0"/>
      <w:marTop w:val="0"/>
      <w:marBottom w:val="0"/>
      <w:divBdr>
        <w:top w:val="none" w:sz="0" w:space="0" w:color="auto"/>
        <w:left w:val="none" w:sz="0" w:space="0" w:color="auto"/>
        <w:bottom w:val="none" w:sz="0" w:space="0" w:color="auto"/>
        <w:right w:val="none" w:sz="0" w:space="0" w:color="auto"/>
      </w:divBdr>
    </w:div>
    <w:div w:id="1554855432">
      <w:bodyDiv w:val="1"/>
      <w:marLeft w:val="0"/>
      <w:marRight w:val="0"/>
      <w:marTop w:val="0"/>
      <w:marBottom w:val="0"/>
      <w:divBdr>
        <w:top w:val="none" w:sz="0" w:space="0" w:color="auto"/>
        <w:left w:val="none" w:sz="0" w:space="0" w:color="auto"/>
        <w:bottom w:val="none" w:sz="0" w:space="0" w:color="auto"/>
        <w:right w:val="none" w:sz="0" w:space="0" w:color="auto"/>
      </w:divBdr>
    </w:div>
    <w:div w:id="1779524134">
      <w:bodyDiv w:val="1"/>
      <w:marLeft w:val="0"/>
      <w:marRight w:val="0"/>
      <w:marTop w:val="0"/>
      <w:marBottom w:val="0"/>
      <w:divBdr>
        <w:top w:val="none" w:sz="0" w:space="0" w:color="auto"/>
        <w:left w:val="none" w:sz="0" w:space="0" w:color="auto"/>
        <w:bottom w:val="none" w:sz="0" w:space="0" w:color="auto"/>
        <w:right w:val="none" w:sz="0" w:space="0" w:color="auto"/>
      </w:divBdr>
      <w:divsChild>
        <w:div w:id="1302076941">
          <w:marLeft w:val="0"/>
          <w:marRight w:val="0"/>
          <w:marTop w:val="0"/>
          <w:marBottom w:val="0"/>
          <w:divBdr>
            <w:top w:val="none" w:sz="0" w:space="0" w:color="auto"/>
            <w:left w:val="none" w:sz="0" w:space="0" w:color="auto"/>
            <w:bottom w:val="none" w:sz="0" w:space="0" w:color="auto"/>
            <w:right w:val="none" w:sz="0" w:space="0" w:color="auto"/>
          </w:divBdr>
          <w:divsChild>
            <w:div w:id="535626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4437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BF7E2-C6DB-4488-8EB6-567306BA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6</Pages>
  <Words>4271</Words>
  <Characters>24349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440</cp:revision>
  <dcterms:created xsi:type="dcterms:W3CDTF">2012-10-02T13:19:00Z</dcterms:created>
  <dcterms:modified xsi:type="dcterms:W3CDTF">2015-10-02T12:36:00Z</dcterms:modified>
</cp:coreProperties>
</file>